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bookmarkEnd w:id="0"/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72"/>
          <w:szCs w:val="72"/>
          <w:lang w:eastAsia="zh-CN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上海市</w:t>
      </w:r>
      <w:r>
        <w:rPr>
          <w:rFonts w:hint="eastAsia" w:ascii="华文中宋" w:hAnsi="华文中宋" w:eastAsia="华文中宋"/>
          <w:b/>
          <w:sz w:val="72"/>
          <w:szCs w:val="72"/>
          <w:lang w:eastAsia="zh-CN"/>
        </w:rPr>
        <w:t>奉贤区红十字事务中心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72"/>
          <w:szCs w:val="72"/>
          <w:lang w:eastAsia="zh-CN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2022年度</w:t>
      </w:r>
      <w:r>
        <w:rPr>
          <w:rFonts w:hint="eastAsia" w:ascii="华文中宋" w:hAnsi="华文中宋" w:eastAsia="华文中宋"/>
          <w:b/>
          <w:sz w:val="72"/>
          <w:szCs w:val="72"/>
          <w:lang w:eastAsia="zh-CN"/>
        </w:rPr>
        <w:t>国有资产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72"/>
          <w:szCs w:val="72"/>
          <w:lang w:eastAsia="zh-CN"/>
        </w:rPr>
      </w:pPr>
      <w:r>
        <w:rPr>
          <w:rFonts w:hint="eastAsia" w:ascii="华文中宋" w:hAnsi="华文中宋" w:eastAsia="华文中宋"/>
          <w:b/>
          <w:sz w:val="72"/>
          <w:szCs w:val="72"/>
          <w:lang w:eastAsia="zh-CN"/>
        </w:rPr>
        <w:t>管理情况</w:t>
      </w: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left"/>
        <w:outlineLvl w:val="0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jc w:val="left"/>
        <w:outlineLvl w:val="0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一、资产负债情况表</w:t>
      </w:r>
    </w:p>
    <w:tbl>
      <w:tblPr>
        <w:tblStyle w:val="4"/>
        <w:tblW w:w="100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0"/>
        <w:gridCol w:w="1070"/>
        <w:gridCol w:w="992"/>
        <w:gridCol w:w="851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9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价值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年初数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年末数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年初数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年末数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一、资产合计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62.09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（一）流动资产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60.78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（二）固定资产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6.14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其中：1.房屋（平方米）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2.</w:t>
            </w:r>
            <w:r>
              <w:rPr>
                <w:rFonts w:hint="eastAsia"/>
                <w:color w:val="000000"/>
                <w:sz w:val="20"/>
                <w:szCs w:val="20"/>
              </w:rPr>
              <w:t>设备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（个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/台/辆等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5.03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其中：（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）车辆（辆）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一般公务用车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执法执勤用车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特种专业技术用车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其他用车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（2）单价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（含）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以上设备（不含车辆）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.其他固定资产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减：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固定资产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累计折旧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4.83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（三）长期股权投资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（四）长期债券投资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（五）在建工程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（六）无形资产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hint="eastAsia"/>
                <w:color w:val="000000"/>
                <w:sz w:val="20"/>
                <w:szCs w:val="20"/>
              </w:rPr>
              <w:t>减：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无形资产</w:t>
            </w:r>
            <w:r>
              <w:rPr>
                <w:rFonts w:hint="eastAsia"/>
                <w:color w:val="000000"/>
                <w:sz w:val="20"/>
                <w:szCs w:val="20"/>
              </w:rPr>
              <w:t>累计摊销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（七）其他资产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二、负债合计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52.89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三、净资产合计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12.13</w:t>
            </w:r>
          </w:p>
        </w:tc>
      </w:tr>
    </w:tbl>
    <w:p/>
    <w:p/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9" w:firstLineChars="213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二、车辆、房屋特殊占用情况说明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9" w:firstLineChars="213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  <w:lang w:eastAsia="zh-CN"/>
        </w:rPr>
        <w:t>（一）</w:t>
      </w:r>
      <w:r>
        <w:rPr>
          <w:rFonts w:eastAsia="仿宋_GB2312"/>
          <w:color w:val="000000"/>
          <w:sz w:val="30"/>
          <w:szCs w:val="30"/>
        </w:rPr>
        <w:t>车辆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9" w:firstLineChars="213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上海市奉贤区红十字事务中心</w:t>
      </w:r>
      <w:r>
        <w:rPr>
          <w:rFonts w:eastAsia="仿宋_GB2312"/>
          <w:sz w:val="30"/>
          <w:szCs w:val="30"/>
        </w:rPr>
        <w:t>202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年度无车辆特殊占用情况说明。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9" w:firstLineChars="213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  <w:lang w:eastAsia="zh-CN"/>
        </w:rPr>
        <w:t>（二）</w:t>
      </w:r>
      <w:r>
        <w:rPr>
          <w:rFonts w:eastAsia="仿宋_GB2312"/>
          <w:color w:val="000000"/>
          <w:sz w:val="30"/>
          <w:szCs w:val="30"/>
        </w:rPr>
        <w:t>房屋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9" w:firstLineChars="213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  <w:lang w:val="en-US" w:eastAsia="zh-CN"/>
        </w:rPr>
        <w:t xml:space="preserve">1. </w:t>
      </w:r>
      <w:r>
        <w:rPr>
          <w:rFonts w:eastAsia="仿宋_GB2312"/>
          <w:color w:val="000000"/>
          <w:sz w:val="30"/>
          <w:szCs w:val="30"/>
        </w:rPr>
        <w:t>使用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区</w:t>
      </w:r>
      <w:r>
        <w:rPr>
          <w:rFonts w:eastAsia="仿宋_GB2312"/>
          <w:color w:val="000000"/>
          <w:sz w:val="30"/>
          <w:szCs w:val="30"/>
        </w:rPr>
        <w:t>机关事务管理局拥有产权的房屋的单位按以下格式进行说明：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9" w:firstLineChars="213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2022</w:t>
      </w:r>
      <w:r>
        <w:rPr>
          <w:rFonts w:eastAsia="仿宋_GB2312"/>
          <w:color w:val="000000"/>
          <w:sz w:val="30"/>
          <w:szCs w:val="30"/>
        </w:rPr>
        <w:t>年12月31日，</w:t>
      </w:r>
      <w:r>
        <w:rPr>
          <w:rFonts w:hint="eastAsia" w:eastAsia="仿宋_GB2312"/>
          <w:sz w:val="30"/>
          <w:szCs w:val="30"/>
          <w:lang w:eastAsia="zh-CN"/>
        </w:rPr>
        <w:t>上海市奉贤区红十字事务中心</w:t>
      </w:r>
      <w:r>
        <w:rPr>
          <w:rFonts w:eastAsia="仿宋_GB2312"/>
          <w:color w:val="000000"/>
          <w:sz w:val="30"/>
          <w:szCs w:val="30"/>
        </w:rPr>
        <w:t>使用的房屋中由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区</w:t>
      </w:r>
      <w:r>
        <w:rPr>
          <w:rFonts w:eastAsia="仿宋_GB2312"/>
          <w:color w:val="000000"/>
          <w:sz w:val="30"/>
          <w:szCs w:val="30"/>
        </w:rPr>
        <w:t>机关事务管理局拥有产权并统一调配使用的房屋为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284</w:t>
      </w:r>
      <w:r>
        <w:rPr>
          <w:rFonts w:eastAsia="仿宋_GB2312"/>
          <w:color w:val="000000"/>
          <w:sz w:val="30"/>
          <w:szCs w:val="30"/>
        </w:rPr>
        <w:t>平方米。</w:t>
      </w:r>
    </w:p>
    <w:p>
      <w:pPr>
        <w:autoSpaceDE w:val="0"/>
        <w:autoSpaceDN w:val="0"/>
        <w:adjustRightInd w:val="0"/>
        <w:jc w:val="left"/>
        <w:outlineLvl w:val="0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方正书宋_GBK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BQAAAAIAIdO4kDOqXm5zwAAAAUBAAAPAAAAAAAAAAEAIAAAADgAAABkcnMvZG93bnJldi54bWxQ&#10;SwECFAAUAAAACACHTuJAFj5Mq94BAAC+AwAADgAAAAAAAAABACAAAAA0AQAAZHJzL2Uyb0RvYy54&#10;bWxQSwECFAAKAAAAAACHTuJAAAAAAAAAAAAAAAAABAAAAAAAAAAAABAAAAAWAAAAZHJzL1BLAQIU&#10;AAoAAAAAAIdO4kAAAAAAAAAAAAAAAAAGAAAAAAAAAAAAEAAAAD4DAABfcmVscy9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ZTgzZWExNTY2ZmI2OWQzYzFiYTA2MzMxMGRhMzkifQ=="/>
  </w:docVars>
  <w:rsids>
    <w:rsidRoot w:val="7EE91B73"/>
    <w:rsid w:val="1DFD401C"/>
    <w:rsid w:val="317E2ECC"/>
    <w:rsid w:val="3AB34121"/>
    <w:rsid w:val="3BA81CCF"/>
    <w:rsid w:val="47FF362E"/>
    <w:rsid w:val="5ED14D0F"/>
    <w:rsid w:val="5FFB300F"/>
    <w:rsid w:val="7BAD5B72"/>
    <w:rsid w:val="7BD143CF"/>
    <w:rsid w:val="7EE91B73"/>
    <w:rsid w:val="DFB99D91"/>
    <w:rsid w:val="E3663F1B"/>
    <w:rsid w:val="FF355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2023-05-28T17:21:00Z</dcterms:created>
  <dc:creator>lenovo</dc:creator>
  <cp:lastModifiedBy>weiyuyan</cp:lastModifiedBy>
  <cp:lastPrinted>2023-06-18T06:53:55Z</cp:lastPrinted>
  <dcterms:modified xsi:type="dcterms:W3CDTF">2023-10-27T09:10:13Z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E256A58FFA9C039CF50D3B65D9B27FC1</vt:lpwstr>
  </property>
</Properties>
</file>