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7"/>
        <w:tblW w:w="8831" w:type="dxa"/>
        <w:jc w:val="center"/>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hint="default"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-23FXSG-A037</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上海畅盈环保技术工程有限公司</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eastAsia="zh-CN"/>
        </w:rPr>
        <w:t>消防设施工程</w:t>
      </w:r>
      <w:r>
        <w:rPr>
          <w:rFonts w:hint="eastAsia" w:ascii="微软雅黑" w:hAnsi="微软雅黑" w:eastAsia="微软雅黑"/>
          <w:color w:val="333333"/>
          <w:u w:val="single"/>
          <w:shd w:val="clear" w:color="auto" w:fill="FFFFFF"/>
          <w:lang w:val="en-US" w:eastAsia="zh-CN"/>
        </w:rPr>
        <w:t xml:space="preserve"> 二级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建筑机电安装工程 </w:t>
      </w:r>
      <w:r>
        <w:rPr>
          <w:rFonts w:hint="eastAsia" w:ascii="微软雅黑" w:hAnsi="微软雅黑" w:eastAsia="微软雅黑"/>
          <w:color w:val="333333"/>
          <w:u w:val="single"/>
          <w:shd w:val="clear" w:color="auto" w:fill="FFFFFF"/>
          <w:lang w:eastAsia="zh-CN"/>
        </w:rPr>
        <w:t>三级</w:t>
      </w:r>
      <w:r>
        <w:rPr>
          <w:rFonts w:hint="eastAsia" w:ascii="微软雅黑" w:hAnsi="微软雅黑" w:eastAsia="微软雅黑"/>
          <w:color w:val="333333"/>
          <w:u w:val="single"/>
          <w:shd w:val="clear" w:color="auto" w:fill="FFFFFF"/>
          <w:lang w:val="en-US" w:eastAsia="zh-CN"/>
        </w:rPr>
        <w:t xml:space="preserve"> 净资产、注册人员、技术负责人和中级职称人员不符合标准。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default"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环保工程</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三级 净资产、注册人员、技术负责人和中级职称人员不符合标准 。        </w:t>
      </w:r>
      <w:bookmarkStart w:id="0" w:name="_GoBack"/>
      <w:bookmarkEnd w:id="0"/>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48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9264"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lZWMzODU1ODRlZDkzYjIwNjQ1ODI1NTBlYTY3ZGUifQ=="/>
  </w:docVars>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E9D0011"/>
    <w:rsid w:val="14381FD6"/>
    <w:rsid w:val="2599217D"/>
    <w:rsid w:val="69EB16F1"/>
    <w:rsid w:val="6FC22E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unhideWhenUsed/>
    <w:qFormat/>
    <w:uiPriority w:val="99"/>
    <w:rPr>
      <w:color w:val="333333"/>
      <w:sz w:val="18"/>
      <w:szCs w:val="18"/>
      <w:u w:val="none"/>
    </w:rPr>
  </w:style>
  <w:style w:type="character" w:customStyle="1" w:styleId="12">
    <w:name w:val="页眉 Char"/>
    <w:basedOn w:val="9"/>
    <w:link w:val="5"/>
    <w:qFormat/>
    <w:uiPriority w:val="99"/>
    <w:rPr>
      <w:rFonts w:ascii="Times New Roman" w:hAnsi="Times New Roman"/>
      <w:kern w:val="2"/>
      <w:sz w:val="18"/>
      <w:szCs w:val="18"/>
    </w:rPr>
  </w:style>
  <w:style w:type="character" w:customStyle="1" w:styleId="13">
    <w:name w:val="页脚 Char"/>
    <w:basedOn w:val="9"/>
    <w:link w:val="4"/>
    <w:qFormat/>
    <w:uiPriority w:val="99"/>
    <w:rPr>
      <w:rFonts w:ascii="Times New Roman" w:hAnsi="Times New Roman"/>
      <w:kern w:val="2"/>
      <w:sz w:val="18"/>
      <w:szCs w:val="18"/>
    </w:rPr>
  </w:style>
  <w:style w:type="character" w:customStyle="1" w:styleId="14">
    <w:name w:val="正文文本 Char"/>
    <w:basedOn w:val="9"/>
    <w:link w:val="2"/>
    <w:qFormat/>
    <w:uiPriority w:val="0"/>
    <w:rPr>
      <w:rFonts w:ascii="Times New Roman" w:hAnsi="Times New Roman"/>
      <w:kern w:val="2"/>
      <w:sz w:val="21"/>
      <w:szCs w:val="24"/>
    </w:rPr>
  </w:style>
  <w:style w:type="character" w:customStyle="1" w:styleId="15">
    <w:name w:val="Subtle Emphasis"/>
    <w:basedOn w:val="9"/>
    <w:qFormat/>
    <w:uiPriority w:val="19"/>
    <w:rPr>
      <w:i/>
      <w:iCs/>
      <w:color w:val="808080"/>
    </w:rPr>
  </w:style>
  <w:style w:type="character" w:customStyle="1" w:styleId="16">
    <w:name w:val="批注框文本 Char"/>
    <w:basedOn w:val="9"/>
    <w:link w:val="3"/>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TotalTime>8</TotalTime>
  <ScaleCrop>false</ScaleCrop>
  <LinksUpToDate>false</LinksUpToDate>
  <CharactersWithSpaces>905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2023-07-26T02:26:32Z</cp:lastPrinted>
  <dcterms:modified xsi:type="dcterms:W3CDTF">2023-07-26T02:26:38Z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FA77A3DDB7404F47A3938A82E56F39F1_12</vt:lpwstr>
  </property>
</Properties>
</file>