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11"/>
        <w:tblW w:w="8831" w:type="dxa"/>
        <w:jc w:val="center"/>
        <w:tblInd w:w="0" w:type="dxa"/>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-23FXSG-A067</w:t>
      </w:r>
    </w:p>
    <w:p>
      <w:pPr>
        <w:autoSpaceDE w:val="0"/>
        <w:autoSpaceDN w:val="0"/>
        <w:spacing w:line="360" w:lineRule="auto"/>
        <w:rPr>
          <w:rFonts w:ascii="仿宋_GB2312" w:eastAsia="仿宋_GB2312"/>
          <w:snapToGrid w:val="0"/>
          <w:sz w:val="28"/>
          <w:szCs w:val="28"/>
        </w:rPr>
      </w:pPr>
      <w:r>
        <w:rPr>
          <w:rFonts w:hint="eastAsia" w:ascii="仿宋_GB2312" w:eastAsia="仿宋_GB2312"/>
          <w:snapToGrid w:val="0"/>
          <w:sz w:val="28"/>
          <w:szCs w:val="28"/>
          <w:u w:val="single"/>
        </w:rPr>
        <w:t>上海东照建筑工程有限公司</w:t>
      </w:r>
      <w:r>
        <w:rPr>
          <w:rFonts w:hint="eastAsia" w:ascii="仿宋_GB2312" w:eastAsia="仿宋_GB2312"/>
          <w:snapToGrid w:val="0"/>
          <w:sz w:val="28"/>
          <w:szCs w:val="28"/>
        </w:rPr>
        <w:t>：</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eastAsia="zh-CN"/>
        </w:rPr>
        <w:t>建筑装修装饰工程</w:t>
      </w:r>
      <w:r>
        <w:rPr>
          <w:rFonts w:hint="eastAsia" w:ascii="微软雅黑" w:hAnsi="微软雅黑" w:eastAsia="微软雅黑"/>
          <w:color w:val="333333"/>
          <w:u w:val="single"/>
          <w:shd w:val="clear" w:color="auto" w:fill="FFFFFF"/>
          <w:lang w:val="en-US" w:eastAsia="zh-CN"/>
        </w:rPr>
        <w:t xml:space="preserve"> 二级 净资产、注册人员、技术负责人和</w:t>
      </w:r>
      <w:bookmarkStart w:id="0" w:name="_GoBack"/>
      <w:bookmarkEnd w:id="0"/>
      <w:r>
        <w:rPr>
          <w:rFonts w:hint="eastAsia" w:ascii="微软雅黑" w:hAnsi="微软雅黑" w:eastAsia="微软雅黑"/>
          <w:color w:val="333333"/>
          <w:u w:val="single"/>
          <w:shd w:val="clear" w:color="auto" w:fill="FFFFFF"/>
          <w:lang w:val="en-US" w:eastAsia="zh-CN"/>
        </w:rPr>
        <w:t>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lang w:val="en-US" w:eastAsia="zh-CN"/>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lang w:val="en-US" w:eastAsia="zh-CN"/>
        </w:rPr>
      </w:pPr>
      <w:r>
        <w:rPr>
          <w:rFonts w:hint="eastAsia" w:ascii="仿宋_GB2312" w:eastAsia="仿宋_GB2312"/>
          <w:snapToGrid w:val="0"/>
          <w:sz w:val="28"/>
          <w:szCs w:val="28"/>
        </w:rPr>
        <w:t>4、</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5、</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240" w:lineRule="atLeast"/>
        <w:ind w:firstLine="482"/>
        <w:rPr>
          <w:rFonts w:ascii="仿宋_GB2312" w:eastAsia="仿宋_GB2312"/>
          <w:snapToGrid w:val="0"/>
          <w:sz w:val="28"/>
          <w:szCs w:val="28"/>
        </w:rPr>
      </w:pP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56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8240"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11"/>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helvetica">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37124BB"/>
    <w:rsid w:val="14381FD6"/>
    <w:rsid w:val="17226AA6"/>
    <w:rsid w:val="19E5219C"/>
    <w:rsid w:val="297038B3"/>
    <w:rsid w:val="2F6111EB"/>
    <w:rsid w:val="302F2B3D"/>
    <w:rsid w:val="30BD14A7"/>
    <w:rsid w:val="32233F3B"/>
    <w:rsid w:val="41B528CF"/>
    <w:rsid w:val="69EB16F1"/>
    <w:rsid w:val="6ECE12FA"/>
    <w:rsid w:val="77123834"/>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15"/>
    <w:qFormat/>
    <w:uiPriority w:val="0"/>
    <w:pPr>
      <w:jc w:val="center"/>
    </w:pPr>
  </w:style>
  <w:style w:type="paragraph" w:styleId="4">
    <w:name w:val="Balloon Text"/>
    <w:basedOn w:val="1"/>
    <w:link w:val="17"/>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22"/>
    <w:rPr>
      <w:b/>
      <w:bCs/>
    </w:rPr>
  </w:style>
  <w:style w:type="character" w:styleId="10">
    <w:name w:val="Hyperlink"/>
    <w:basedOn w:val="8"/>
    <w:unhideWhenUsed/>
    <w:qFormat/>
    <w:uiPriority w:val="99"/>
    <w:rPr>
      <w:color w:val="333333"/>
      <w:sz w:val="18"/>
      <w:szCs w:val="18"/>
      <w:u w:val="none"/>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99"/>
    <w:rPr>
      <w:rFonts w:ascii="Times New Roman" w:hAnsi="Times New Roman"/>
      <w:kern w:val="2"/>
      <w:sz w:val="18"/>
      <w:szCs w:val="18"/>
    </w:rPr>
  </w:style>
  <w:style w:type="character" w:customStyle="1" w:styleId="14">
    <w:name w:val="页脚 Char"/>
    <w:basedOn w:val="8"/>
    <w:link w:val="5"/>
    <w:qFormat/>
    <w:uiPriority w:val="99"/>
    <w:rPr>
      <w:rFonts w:ascii="Times New Roman" w:hAnsi="Times New Roman"/>
      <w:kern w:val="2"/>
      <w:sz w:val="18"/>
      <w:szCs w:val="18"/>
    </w:rPr>
  </w:style>
  <w:style w:type="character" w:customStyle="1" w:styleId="15">
    <w:name w:val="正文文本 Char"/>
    <w:basedOn w:val="8"/>
    <w:link w:val="3"/>
    <w:qFormat/>
    <w:uiPriority w:val="0"/>
    <w:rPr>
      <w:rFonts w:ascii="Times New Roman" w:hAnsi="Times New Roman"/>
      <w:kern w:val="2"/>
      <w:sz w:val="21"/>
      <w:szCs w:val="24"/>
    </w:rPr>
  </w:style>
  <w:style w:type="character" w:customStyle="1" w:styleId="16">
    <w:name w:val="Subtle Emphasis"/>
    <w:basedOn w:val="8"/>
    <w:qFormat/>
    <w:uiPriority w:val="19"/>
    <w:rPr>
      <w:i/>
      <w:iCs/>
      <w:color w:val="808080"/>
    </w:rPr>
  </w:style>
  <w:style w:type="character" w:customStyle="1" w:styleId="17">
    <w:name w:val="批注框文本 Char"/>
    <w:basedOn w:val="8"/>
    <w:link w:val="4"/>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ScaleCrop>false</ScaleCrop>
  <LinksUpToDate>false</LinksUpToDate>
  <CharactersWithSpaces>905</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2012-04-16T03:48:00Z</cp:lastPrinted>
  <dcterms:modified xsi:type="dcterms:W3CDTF">2023-07-25T07:57:38Z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