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Times New Roman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瓦洪公路（随塘河路-平庄公路）新建工程项目</w:t>
      </w:r>
    </w:p>
    <w:p>
      <w:pPr>
        <w:jc w:val="center"/>
        <w:rPr>
          <w:rFonts w:hint="default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竣工决算审计整改情况</w:t>
      </w:r>
    </w:p>
    <w:p>
      <w:pPr>
        <w:ind w:firstLine="576" w:firstLineChars="200"/>
        <w:rPr>
          <w:rFonts w:hint="eastAsia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</w:pPr>
    </w:p>
    <w:bookmarkEnd w:id="0"/>
    <w:p>
      <w:pPr>
        <w:ind w:firstLine="576" w:firstLineChars="200"/>
        <w:rPr>
          <w:rFonts w:hint="eastAsia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  <w:t>根据沪奉审投报[2023]12号《瓦洪公路（随塘河路-平庄公路）新建工程审计报告》的意见和要求，我委针对审计报告中所披露的事项，对相关问题及时进行整改，整改情况如下：</w:t>
      </w:r>
    </w:p>
    <w:p>
      <w:pPr>
        <w:spacing w:line="560" w:lineRule="exact"/>
        <w:ind w:firstLine="540" w:firstLineChars="168"/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一、多计项目待摊投资</w:t>
      </w:r>
    </w:p>
    <w:p>
      <w:pPr>
        <w:ind w:firstLine="576" w:firstLineChars="200"/>
        <w:rPr>
          <w:rFonts w:hint="eastAsia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  <w:t>1、多计投资监理费43.37万元。已与上海联合工程监理造价咨询有限公司签订协商纪要，合同金额由121.85万元调整为78.48万元，并于2024年2月2日收回多支付款项8.08万元。</w:t>
      </w:r>
    </w:p>
    <w:p>
      <w:pPr>
        <w:ind w:firstLine="576" w:firstLineChars="200"/>
        <w:rPr>
          <w:rFonts w:hint="default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  <w:t>2、多计开垦费315.22万元。经核实，项目前期土地办理过程中设计相关土地规费的支付，其中耕地开垦费315.22万元由规资局账户直接扣除，无法提供发票及相关凭证。后续我委将完善项目财务管理制度，确保原始凭证及相关附件的完整性、合规性、避免此类问题再次发生。</w:t>
      </w:r>
    </w:p>
    <w:p>
      <w:pPr>
        <w:ind w:firstLine="576" w:firstLineChars="200"/>
        <w:rPr>
          <w:rFonts w:hint="eastAsia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  <w:t>3、多计代建费160.28万元。已与上海奉贤工程建设管理有限公司签订协商纪要，合同金额由397.50万元调整为237.22万元。</w:t>
      </w:r>
    </w:p>
    <w:p>
      <w:pPr>
        <w:spacing w:line="560" w:lineRule="exact"/>
        <w:ind w:firstLine="540" w:firstLineChars="168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二、未及时编制竣工财务决算</w:t>
      </w:r>
    </w:p>
    <w:p>
      <w:pPr>
        <w:ind w:firstLine="576" w:firstLineChars="200"/>
        <w:rPr>
          <w:rFonts w:hint="eastAsia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  <w:t>我委将在后续的项目建设中严格执行基本建设财务管理的有关规定，及时完成竣工财务决算的编制工作。</w:t>
      </w:r>
    </w:p>
    <w:p>
      <w:pPr>
        <w:spacing w:line="560" w:lineRule="exact"/>
        <w:ind w:firstLine="540" w:firstLineChars="168"/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三、招标文件等资料保管不完整</w:t>
      </w:r>
    </w:p>
    <w:p>
      <w:pPr>
        <w:ind w:firstLine="576" w:firstLineChars="200"/>
        <w:rPr>
          <w:rFonts w:hint="eastAsia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  <w:t>因项目完工时间较久，无法提供设计、勘察、施工、监理相关招投标文件、评审报告及专家评审意见。后续我委将加强对建设项目的档案管理，做好文件的收集、整理、归档和保管工作。</w:t>
      </w:r>
    </w:p>
    <w:p>
      <w:pPr>
        <w:ind w:firstLine="555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55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55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55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55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76" w:firstLineChars="200"/>
        <w:jc w:val="right"/>
        <w:rPr>
          <w:rFonts w:hint="default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  <w:t>上海市奉贤区建设和管理委员会</w:t>
      </w:r>
    </w:p>
    <w:p>
      <w:pPr>
        <w:ind w:firstLine="576" w:firstLineChars="200"/>
        <w:jc w:val="center"/>
        <w:rPr>
          <w:rFonts w:hint="default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6"/>
          <w:kern w:val="0"/>
          <w:sz w:val="30"/>
          <w:szCs w:val="30"/>
          <w:lang w:val="en-US" w:eastAsia="zh-CN"/>
        </w:rPr>
        <w:t xml:space="preserve">                         2024年7月15日</w:t>
      </w:r>
    </w:p>
    <w:p>
      <w:pPr>
        <w:numPr>
          <w:ilvl w:val="0"/>
          <w:numId w:val="0"/>
        </w:numPr>
        <w:ind w:left="735" w:left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7E70BCD"/>
    <w:rsid w:val="04FE3CBD"/>
    <w:rsid w:val="08F03946"/>
    <w:rsid w:val="0C0B6280"/>
    <w:rsid w:val="1A7F19D9"/>
    <w:rsid w:val="1DB7314C"/>
    <w:rsid w:val="1E792519"/>
    <w:rsid w:val="1ED627E9"/>
    <w:rsid w:val="1F163EA0"/>
    <w:rsid w:val="27E70BCD"/>
    <w:rsid w:val="2CB52850"/>
    <w:rsid w:val="2DE97887"/>
    <w:rsid w:val="3E9B6820"/>
    <w:rsid w:val="433A4925"/>
    <w:rsid w:val="4A48581A"/>
    <w:rsid w:val="50B771FB"/>
    <w:rsid w:val="5E2218EC"/>
    <w:rsid w:val="7BBB4D2B"/>
    <w:rsid w:val="7C2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580</Characters>
  <Lines>0</Lines>
  <Paragraphs>0</Paragraphs>
  <TotalTime>3</TotalTime>
  <ScaleCrop>false</ScaleCrop>
  <LinksUpToDate>false</LinksUpToDate>
  <CharactersWithSpaces>605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2024-01-26T01:09:00Z</dcterms:created>
  <dc:creator>封</dc:creator>
  <cp:lastModifiedBy>cynthia</cp:lastModifiedBy>
  <cp:lastPrinted>2024-07-15T01:16:00Z</cp:lastPrinted>
  <dcterms:modified xsi:type="dcterms:W3CDTF">2024-07-16T01:54:31Z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A42FE3975E4C425DA72202CFB1E11A39_11</vt:lpwstr>
  </property>
</Properties>
</file>