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F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73BD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上海百村经济发展（集团）股份有限公司</w:t>
      </w:r>
    </w:p>
    <w:p w14:paraId="1FE1A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员工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简章</w:t>
      </w:r>
    </w:p>
    <w:p w14:paraId="38564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6AE13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百村经济发展（集团）股份有限公司是上海市奉贤区功能类区管国有企业，成立于2023年8月31日，主要功能是统筹农村集体资产进行市场化投资开发，打造成为优化农村综合帮扶政策的实践平台，统筹全区农村集体经济发展的运营平台，协调推进奉贤乡村振兴的服务平台，国集联动、实现共同富裕的共享平台。为推动集团高质量发展，经研究决定，拟面向社会公开招聘集团所属公司员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名，具体岗位和要求如下：</w:t>
      </w:r>
    </w:p>
    <w:p w14:paraId="7D938D3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一、招聘岗位及人数</w:t>
      </w:r>
    </w:p>
    <w:p w14:paraId="429DA9B9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上海百村经济发展（集团）股份有限公司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行政管理部信息化管理岗员工1名</w:t>
      </w:r>
    </w:p>
    <w:p w14:paraId="2350B484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上海百村建设发展有限公司资产管理岗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员工1名</w:t>
      </w:r>
    </w:p>
    <w:p w14:paraId="7F82B3E3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上海百村建设发展有限公司建设开发岗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0"/>
          <w:szCs w:val="30"/>
        </w:rPr>
        <w:t>1名</w:t>
      </w:r>
    </w:p>
    <w:p w14:paraId="721D832F"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上海百村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企业服务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员工</w:t>
      </w:r>
      <w:r>
        <w:rPr>
          <w:rFonts w:hint="eastAsia" w:ascii="仿宋_GB2312" w:hAnsi="仿宋_GB2312" w:eastAsia="仿宋_GB2312" w:cs="仿宋_GB2312"/>
          <w:sz w:val="30"/>
          <w:szCs w:val="30"/>
        </w:rPr>
        <w:t>1名</w:t>
      </w:r>
    </w:p>
    <w:p w14:paraId="0E222B7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eastAsia="黑体"/>
          <w:sz w:val="30"/>
          <w:szCs w:val="30"/>
        </w:rPr>
      </w:pPr>
      <w:r>
        <w:rPr>
          <w:rFonts w:hAnsi="黑体" w:eastAsia="黑体"/>
          <w:sz w:val="30"/>
          <w:szCs w:val="30"/>
        </w:rPr>
        <w:t>二、岗位描述及资格条件</w:t>
      </w:r>
    </w:p>
    <w:p w14:paraId="0871EB2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人员均需具备遵纪守法，品行端正，诚实可信，勤勉敬业；身体健康、具有良好的心理素质；具备履行岗位职责所必需的专业知识、专业能力，并有良好的团队合作精神。同时，根据不同岗位要求分别具备以下条件。</w:t>
      </w:r>
    </w:p>
    <w:p w14:paraId="4F96CE3D"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上海百村经济发展（集团）股份有限公司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行政管理部信息化管理岗员工</w:t>
      </w:r>
    </w:p>
    <w:p w14:paraId="000BC8F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负责集团信息化建设、管理及运营维护等相关工作。</w:t>
      </w:r>
      <w:r>
        <w:rPr>
          <w:rFonts w:hint="eastAsia" w:ascii="仿宋_GB2312" w:hAnsi="仿宋_GB2312" w:eastAsia="仿宋_GB2312" w:cs="仿宋_GB2312"/>
          <w:sz w:val="30"/>
          <w:szCs w:val="30"/>
        </w:rPr>
        <w:t>全日制本科及以上学历，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计算机类、管理类、文学</w:t>
      </w:r>
      <w:r>
        <w:rPr>
          <w:rFonts w:hint="eastAsia" w:ascii="仿宋_GB2312" w:hAnsi="仿宋_GB2312" w:eastAsia="仿宋_GB2312" w:cs="仿宋_GB2312"/>
          <w:sz w:val="30"/>
          <w:szCs w:val="30"/>
        </w:rPr>
        <w:t>类相关专业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具有相关工作经验优先，具有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计算机二级及以上证书或相关专业技术职称者优先考虑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龄在35周岁以下（1989年1月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日以后出生）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55BAB72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上海百村建设发展有限公司资产管理岗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员工</w:t>
      </w:r>
    </w:p>
    <w:p w14:paraId="6E852A3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协助集团及所属公司资产运营、管理及服务等相关工作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全日制本科及以上学历，具有研究生（包括硕士研究生和博士研究生）学历优先，经济类、工程类、工学类、管理类相关专业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具有2年以上资产运营、投融资或产业招商管理相关工作经验优先，熟练掌握外语或具有专业技术职称者优先考虑。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龄在35周岁以下（1989年1月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日以后出生）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3A840D7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jc w:val="left"/>
        <w:textAlignment w:val="auto"/>
        <w:rPr>
          <w:rFonts w:hint="eastAsia"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b/>
          <w:sz w:val="30"/>
          <w:szCs w:val="30"/>
        </w:rPr>
        <w:t>上海百村建设发展有限公司建设开发岗</w:t>
      </w:r>
      <w:r>
        <w:rPr>
          <w:rFonts w:hint="eastAsia" w:ascii="楷体_GB2312" w:hAnsi="楷体_GB2312" w:eastAsia="楷体_GB2312" w:cs="楷体_GB2312"/>
          <w:b/>
          <w:sz w:val="30"/>
          <w:szCs w:val="30"/>
          <w:lang w:val="en-US" w:eastAsia="zh-CN"/>
        </w:rPr>
        <w:t>员工</w:t>
      </w:r>
    </w:p>
    <w:p w14:paraId="2731A1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协助集团及所属公司项目建设、开发建设等相关工作。全日制本科及以上学历，经济类、工程类、工学类、管理类相关专业，研究生（包括硕士研究生和博士研究生）学历或具有2年以上工程建设、管理或工程审价、评估相关工作经验，熟练掌握外语或具有专业技术职称者优先考虑。年龄在35周岁以下（1989年1月1日以后出生）。</w:t>
      </w:r>
    </w:p>
    <w:p w14:paraId="1B42C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楷体_GB2312" w:hAnsi="楷体_GB2312" w:eastAsia="楷体_GB2312" w:cs="楷体_GB2312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0"/>
          <w:szCs w:val="30"/>
          <w:lang w:val="en-US" w:eastAsia="zh-CN" w:bidi="ar-SA"/>
        </w:rPr>
        <w:t>4、上海百村企业服务有限公司服务岗员工</w:t>
      </w:r>
    </w:p>
    <w:p w14:paraId="445B6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负责公司日常内务管理、客户服务及对接等相关工作。全日制本科及以上学历，经济类、管理类、文学类、艺术类相关专业，具有相关工作经验者优先。年龄在35周岁以下（1989年1月1日以后出生）。</w:t>
      </w:r>
    </w:p>
    <w:p w14:paraId="02648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三、否决条件</w:t>
      </w:r>
    </w:p>
    <w:p w14:paraId="077CF4C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有以下情形之一者不具备报考资格，不予接受报名：</w:t>
      </w:r>
    </w:p>
    <w:p w14:paraId="76E3678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1、曾受过刑事处罚或治安处罚以及纪律处分的；</w:t>
      </w:r>
    </w:p>
    <w:p w14:paraId="1F7DE25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2、涉嫌违纪违法正在接受审查尚未得出结论的；</w:t>
      </w:r>
    </w:p>
    <w:p w14:paraId="235A905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3、违反社会公德、职业道德，造成不良影响的；</w:t>
      </w:r>
    </w:p>
    <w:p w14:paraId="60C211C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4、其他不宜从事本次招聘岗位工作的情形。</w:t>
      </w:r>
    </w:p>
    <w:p w14:paraId="6D9248E0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eastAsia="黑体"/>
          <w:sz w:val="30"/>
          <w:szCs w:val="30"/>
        </w:rPr>
      </w:pPr>
      <w:r>
        <w:rPr>
          <w:rFonts w:hint="eastAsia" w:hAnsi="黑体" w:eastAsia="黑体"/>
          <w:sz w:val="30"/>
          <w:szCs w:val="30"/>
        </w:rPr>
        <w:t>四</w:t>
      </w:r>
      <w:r>
        <w:rPr>
          <w:rFonts w:hAnsi="黑体" w:eastAsia="黑体"/>
          <w:sz w:val="30"/>
          <w:szCs w:val="30"/>
        </w:rPr>
        <w:t>、报名时间</w:t>
      </w:r>
    </w:p>
    <w:p w14:paraId="6CAEE53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以区国资委审批时间为准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 w14:paraId="1C6164BA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五、报名方式</w:t>
      </w:r>
    </w:p>
    <w:p w14:paraId="1AF16A0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采取网上报名方式，应聘者可通过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区国资委认可的渠道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报名。</w:t>
      </w:r>
    </w:p>
    <w:p w14:paraId="7A525BD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请自行下载并发送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以下材料</w:t>
      </w:r>
      <w:r>
        <w:rPr>
          <w:rFonts w:hint="eastAsia" w:ascii="仿宋_GB2312" w:hAnsi="仿宋_GB2312" w:eastAsia="仿宋_GB2312" w:cs="仿宋_GB2312"/>
          <w:sz w:val="30"/>
          <w:szCs w:val="30"/>
        </w:rPr>
        <w:t>至邮箱：bcjt0831@163.com（以“姓名+报考职位”命名邮件）</w:t>
      </w:r>
    </w:p>
    <w:p w14:paraId="7377B72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1.《2024年上海百村经济发展（集团）股份有限公司公开招聘报名表》</w:t>
      </w:r>
    </w:p>
    <w:p w14:paraId="73D24CF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网盘链接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https://pan.baidu.com/s/1Ntw1lZSAp_lSI2s69JvPQw</w:t>
      </w:r>
    </w:p>
    <w:p w14:paraId="32B5725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提取码：eczl</w:t>
      </w:r>
    </w:p>
    <w:p w14:paraId="159455C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2.个人资料的压缩文件（包含本人近期免冠电子照片、身份证、毕业证、学位证、资格证、职称证书复印件等材料）</w:t>
      </w:r>
    </w:p>
    <w:p w14:paraId="723AB5B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应聘者所提交的材料必须真实有效，否则录用无效，后果自负。</w:t>
      </w:r>
    </w:p>
    <w:p w14:paraId="4B502A70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eastAsia="仿宋"/>
          <w:sz w:val="30"/>
          <w:szCs w:val="30"/>
        </w:rPr>
      </w:pPr>
      <w:r>
        <w:rPr>
          <w:rFonts w:hint="eastAsia" w:hAnsi="黑体" w:eastAsia="黑体"/>
          <w:sz w:val="30"/>
          <w:szCs w:val="30"/>
        </w:rPr>
        <w:t>六</w:t>
      </w:r>
      <w:r>
        <w:rPr>
          <w:rFonts w:hAnsi="黑体" w:eastAsia="黑体"/>
          <w:sz w:val="30"/>
          <w:szCs w:val="30"/>
        </w:rPr>
        <w:t>、录用流程</w:t>
      </w:r>
    </w:p>
    <w:p w14:paraId="5A785608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招录工作经报名和资格审查后，符合条件的人员参加岗位竞聘笔试、面试，笔试、面试时间另行通知。经体检、政审等程序后，录用签订企业劳动合同，享受相应的工资福利待遇。</w:t>
      </w:r>
    </w:p>
    <w:p w14:paraId="0E94EC67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eastAsia="黑体"/>
          <w:sz w:val="30"/>
          <w:szCs w:val="30"/>
        </w:rPr>
      </w:pPr>
      <w:r>
        <w:rPr>
          <w:rFonts w:hint="eastAsia" w:hAnsi="黑体" w:eastAsia="黑体"/>
          <w:sz w:val="30"/>
          <w:szCs w:val="30"/>
        </w:rPr>
        <w:t>七</w:t>
      </w:r>
      <w:r>
        <w:rPr>
          <w:rFonts w:hAnsi="黑体" w:eastAsia="黑体"/>
          <w:sz w:val="30"/>
          <w:szCs w:val="30"/>
        </w:rPr>
        <w:t>、咨询方式</w:t>
      </w:r>
    </w:p>
    <w:p w14:paraId="3564565B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女士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电话：021-37198051</w:t>
      </w:r>
    </w:p>
    <w:p w14:paraId="1385999E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联系地址：奉贤区南桥镇百秀路366号中企联合大厦16楼党群人事部</w:t>
      </w:r>
    </w:p>
    <w:p w14:paraId="6F3F9379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联系时间：工作日8：30－17：00。</w:t>
      </w:r>
    </w:p>
    <w:p w14:paraId="600C6922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hAnsi="仿宋" w:eastAsia="仿宋"/>
          <w:sz w:val="30"/>
          <w:szCs w:val="30"/>
        </w:rPr>
      </w:pPr>
    </w:p>
    <w:p w14:paraId="31F76A91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hAnsi="仿宋" w:eastAsia="仿宋"/>
          <w:sz w:val="30"/>
          <w:szCs w:val="30"/>
        </w:rPr>
        <w:t xml:space="preserve"> </w:t>
      </w:r>
      <w:r>
        <w:rPr>
          <w:rFonts w:hint="eastAsia" w:hAnsi="仿宋" w:eastAsia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上海百村经济发展（集团）股份有限公司</w:t>
      </w:r>
    </w:p>
    <w:p w14:paraId="4B5013B4">
      <w:pPr>
        <w:pStyle w:val="8"/>
        <w:keepNext w:val="0"/>
        <w:keepLines w:val="0"/>
        <w:pageBreakBefore w:val="0"/>
        <w:tabs>
          <w:tab w:val="left" w:pos="2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 w14:paraId="5E4D0282">
      <w:pPr>
        <w:rPr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19D561-BB22-4A7D-AF7C-027A7DFE82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D38CA0-3664-4DA8-8D03-A97AC533BE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5C40E2-2EB7-4A68-BBFA-BB567A05BC5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26C490-F78A-468F-A5F6-959CDED441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DCA823-6040-43C7-A1AB-44D5D21F20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B8B5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8420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884BB"/>
    <w:multiLevelType w:val="singleLevel"/>
    <w:tmpl w:val="D2A884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B42F05"/>
    <w:multiLevelType w:val="singleLevel"/>
    <w:tmpl w:val="38B42F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YzFlNmVmNDUwZWJkNjllOGMwNzljNGNlYmU2ZTAifQ=="/>
  </w:docVars>
  <w:rsids>
    <w:rsidRoot w:val="194B7BD0"/>
    <w:rsid w:val="07944BFB"/>
    <w:rsid w:val="08CB4EE4"/>
    <w:rsid w:val="194B7BD0"/>
    <w:rsid w:val="20F40785"/>
    <w:rsid w:val="2C2B2EFC"/>
    <w:rsid w:val="312B0776"/>
    <w:rsid w:val="36EA0DA6"/>
    <w:rsid w:val="37866EE1"/>
    <w:rsid w:val="42E53423"/>
    <w:rsid w:val="463746A0"/>
    <w:rsid w:val="4FC37AF8"/>
    <w:rsid w:val="504B48F0"/>
    <w:rsid w:val="51A76B98"/>
    <w:rsid w:val="5B353647"/>
    <w:rsid w:val="5EE75E26"/>
    <w:rsid w:val="65E54BC2"/>
    <w:rsid w:val="770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1500</Words>
  <Characters>1611</Characters>
  <Lines>0</Lines>
  <Paragraphs>0</Paragraphs>
  <TotalTime>26</TotalTime>
  <ScaleCrop>false</ScaleCrop>
  <LinksUpToDate>false</LinksUpToDate>
  <CharactersWithSpaces>1665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2024-10-15T01:50:00Z</dcterms:created>
  <dc:creator>五好员工</dc:creator>
  <cp:lastModifiedBy>Administrator</cp:lastModifiedBy>
  <cp:lastPrinted>2024-10-17T05:27:00Z</cp:lastPrinted>
  <dcterms:modified xsi:type="dcterms:W3CDTF">2024-10-21T08:51:17Z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CF80C6B5F159427A9DBF630F2A919381_13</vt:lpwstr>
  </property>
</Properties>
</file>