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val="0"/>
          <w:bCs w:val="0"/>
          <w:sz w:val="32"/>
          <w:szCs w:val="32"/>
        </w:rPr>
      </w:pPr>
      <w:bookmarkStart w:id="0" w:name="_GoBack"/>
      <w:r>
        <w:rPr>
          <w:rFonts w:hint="eastAsia" w:ascii="黑体" w:hAnsi="黑体" w:eastAsia="黑体"/>
          <w:b w:val="0"/>
          <w:bCs w:val="0"/>
          <w:sz w:val="32"/>
          <w:szCs w:val="32"/>
        </w:rPr>
        <w:t>《研究落体运动》项目化学习教学案例</w:t>
      </w:r>
    </w:p>
    <w:bookmarkEnd w:id="0"/>
    <w:p>
      <w:pPr>
        <w:spacing w:line="360" w:lineRule="auto"/>
        <w:jc w:val="center"/>
        <w:rPr>
          <w:rFonts w:hint="eastAsia" w:ascii="宋体" w:hAnsi="宋体" w:eastAsia="宋体"/>
          <w:sz w:val="28"/>
          <w:szCs w:val="28"/>
        </w:rPr>
      </w:pPr>
      <w:r>
        <w:rPr>
          <w:rFonts w:hint="eastAsia" w:ascii="宋体" w:hAnsi="宋体" w:eastAsia="宋体"/>
          <w:sz w:val="28"/>
          <w:szCs w:val="28"/>
        </w:rPr>
        <w:t>上海市奉贤中学 物理组  徐瑞</w:t>
      </w:r>
    </w:p>
    <w:p>
      <w:pPr>
        <w:spacing w:line="360" w:lineRule="auto"/>
        <w:ind w:firstLine="420" w:firstLineChars="150"/>
        <w:rPr>
          <w:rFonts w:ascii="宋体" w:hAnsi="宋体" w:eastAsia="宋体"/>
          <w:sz w:val="28"/>
          <w:szCs w:val="28"/>
        </w:rPr>
      </w:pPr>
      <w:r>
        <w:rPr>
          <w:rFonts w:hint="eastAsia" w:ascii="宋体" w:hAnsi="宋体" w:eastAsia="宋体"/>
          <w:sz w:val="28"/>
          <w:szCs w:val="28"/>
        </w:rPr>
        <w:t xml:space="preserve">项目名称：《研究落体运动》 </w:t>
      </w:r>
      <w:r>
        <w:rPr>
          <w:rFonts w:ascii="宋体" w:hAnsi="宋体" w:eastAsia="宋体"/>
          <w:sz w:val="28"/>
          <w:szCs w:val="28"/>
        </w:rPr>
        <w:t xml:space="preserve">             </w:t>
      </w:r>
      <w:r>
        <w:rPr>
          <w:rFonts w:hint="eastAsia" w:ascii="宋体" w:hAnsi="宋体" w:eastAsia="宋体"/>
          <w:sz w:val="28"/>
          <w:szCs w:val="28"/>
        </w:rPr>
        <w:t xml:space="preserve">  </w:t>
      </w:r>
      <w:r>
        <w:rPr>
          <w:rFonts w:ascii="宋体" w:hAnsi="宋体" w:eastAsia="宋体"/>
          <w:sz w:val="28"/>
          <w:szCs w:val="28"/>
        </w:rPr>
        <w:t xml:space="preserve">  </w:t>
      </w:r>
      <w:r>
        <w:rPr>
          <w:rFonts w:hint="eastAsia" w:ascii="宋体" w:hAnsi="宋体" w:eastAsia="宋体"/>
          <w:sz w:val="28"/>
          <w:szCs w:val="28"/>
        </w:rPr>
        <w:t>项目时长：2课时</w:t>
      </w:r>
    </w:p>
    <w:p>
      <w:pPr>
        <w:spacing w:line="360" w:lineRule="auto"/>
        <w:ind w:firstLine="420" w:firstLineChars="150"/>
        <w:rPr>
          <w:rFonts w:ascii="宋体" w:hAnsi="宋体" w:eastAsia="宋体"/>
          <w:sz w:val="28"/>
          <w:szCs w:val="28"/>
        </w:rPr>
      </w:pPr>
      <w:r>
        <w:rPr>
          <w:rFonts w:hint="eastAsia" w:ascii="宋体" w:hAnsi="宋体" w:eastAsia="宋体"/>
          <w:sz w:val="28"/>
          <w:szCs w:val="28"/>
        </w:rPr>
        <w:t xml:space="preserve">学科：物理                         </w:t>
      </w:r>
      <w:r>
        <w:rPr>
          <w:rFonts w:ascii="宋体" w:hAnsi="宋体" w:eastAsia="宋体"/>
          <w:sz w:val="28"/>
          <w:szCs w:val="28"/>
        </w:rPr>
        <w:t xml:space="preserve">  </w:t>
      </w:r>
      <w:r>
        <w:rPr>
          <w:rFonts w:hint="eastAsia" w:ascii="宋体" w:hAnsi="宋体" w:eastAsia="宋体"/>
          <w:sz w:val="28"/>
          <w:szCs w:val="28"/>
        </w:rPr>
        <w:t xml:space="preserve">    </w:t>
      </w:r>
      <w:r>
        <w:rPr>
          <w:rFonts w:ascii="宋体" w:hAnsi="宋体" w:eastAsia="宋体"/>
          <w:sz w:val="28"/>
          <w:szCs w:val="28"/>
        </w:rPr>
        <w:t xml:space="preserve">  </w:t>
      </w:r>
      <w:r>
        <w:rPr>
          <w:rFonts w:hint="eastAsia" w:ascii="宋体" w:hAnsi="宋体" w:eastAsia="宋体"/>
          <w:sz w:val="28"/>
          <w:szCs w:val="28"/>
        </w:rPr>
        <w:t>年级：高一</w:t>
      </w:r>
    </w:p>
    <w:p>
      <w:pPr>
        <w:spacing w:line="360" w:lineRule="auto"/>
        <w:ind w:firstLine="420" w:firstLineChars="150"/>
        <w:rPr>
          <w:rFonts w:hint="eastAsia" w:ascii="宋体" w:hAnsi="宋体" w:eastAsia="宋体"/>
          <w:sz w:val="28"/>
          <w:szCs w:val="28"/>
        </w:rPr>
      </w:pPr>
    </w:p>
    <w:p>
      <w:pPr>
        <w:numPr>
          <w:ilvl w:val="0"/>
          <w:numId w:val="1"/>
        </w:numPr>
        <w:spacing w:line="360" w:lineRule="auto"/>
        <w:rPr>
          <w:rFonts w:ascii="宋体" w:hAnsi="宋体" w:eastAsia="宋体"/>
          <w:b/>
          <w:bCs/>
          <w:sz w:val="28"/>
          <w:szCs w:val="28"/>
        </w:rPr>
      </w:pPr>
      <w:r>
        <w:rPr>
          <w:rFonts w:hint="eastAsia" w:ascii="宋体" w:hAnsi="宋体" w:eastAsia="宋体"/>
          <w:b/>
          <w:bCs/>
          <w:sz w:val="28"/>
          <w:szCs w:val="28"/>
        </w:rPr>
        <w:t>项目简介</w:t>
      </w:r>
    </w:p>
    <w:p>
      <w:pPr>
        <w:spacing w:line="360" w:lineRule="auto"/>
        <w:ind w:firstLine="420"/>
        <w:rPr>
          <w:rFonts w:ascii="宋体" w:hAnsi="宋体" w:eastAsia="宋体"/>
          <w:sz w:val="28"/>
          <w:szCs w:val="28"/>
        </w:rPr>
      </w:pPr>
      <w:r>
        <w:rPr>
          <w:rFonts w:hint="eastAsia" w:ascii="宋体" w:hAnsi="宋体" w:eastAsia="宋体"/>
          <w:sz w:val="28"/>
          <w:szCs w:val="28"/>
        </w:rPr>
        <w:t>《研究落体运动》对应沪科版高一物理第一单元《匀变速直线运动》G节《学习包——自由落体运动》，教材以学习包为载体，要求学生能够做到：资料自己找、实验自己做、问题自己答、小结自己写、效果自己评，主要突出体现学生学习方式的改变，突出学生在学习物理知识时的主动性、自主性和选择性，以达到学生研究物理问题的方法和思维目的。</w:t>
      </w:r>
    </w:p>
    <w:p>
      <w:pPr>
        <w:spacing w:line="360" w:lineRule="auto"/>
        <w:ind w:firstLine="420"/>
        <w:rPr>
          <w:rFonts w:ascii="宋体" w:hAnsi="宋体" w:eastAsia="宋体"/>
          <w:sz w:val="28"/>
          <w:szCs w:val="28"/>
        </w:rPr>
      </w:pPr>
      <w:r>
        <w:rPr>
          <w:rFonts w:hint="eastAsia" w:ascii="宋体" w:hAnsi="宋体" w:eastAsia="宋体"/>
          <w:sz w:val="28"/>
          <w:szCs w:val="28"/>
        </w:rPr>
        <w:t>针对《普通高中物理课程标准》（2017年版2020年修订），与本节课相关的内容要求为：“1.1.1 了解近代实验科学产生的背景，认识实验对物理学发展的推动作用”，“1.1.4 通过实验，认识自由落体运动规律。结合物理学史的相关内容，认识物理实验与科学推理在物理学研究中的作用”。在这两部分内容的要求下，明确提及了伽利略的实验研究工作。“例1 了解伽利略的实验研究工作，认识伽利略有关实验的科学思想和方法”、“例6 查阅资料，了解亚里士多德关于力与运动的主要观点和研究方法”和“例7 查阅资料，了解伽利略研究自由落体运动的实验和推理方法”。课程标准的要求，体现了“伽利略研究落体运动”在教学中的重要性。</w:t>
      </w:r>
    </w:p>
    <w:p>
      <w:pPr>
        <w:spacing w:line="360" w:lineRule="auto"/>
        <w:ind w:firstLine="420"/>
        <w:rPr>
          <w:rFonts w:ascii="宋体" w:hAnsi="宋体" w:eastAsia="宋体"/>
          <w:sz w:val="28"/>
          <w:szCs w:val="28"/>
        </w:rPr>
      </w:pPr>
      <w:r>
        <w:rPr>
          <w:rFonts w:hint="eastAsia" w:ascii="宋体" w:hAnsi="宋体" w:eastAsia="宋体"/>
          <w:sz w:val="28"/>
          <w:szCs w:val="28"/>
        </w:rPr>
        <w:t>为了落实课程标准内容要求，我们选择了发展核心素养最有效的方法之一——项目化学习进行展开。通过驱动问题推进各个项目的设计、研究与展示，使得学生主动深入学习如何研究落体运动，表现为用已学的运动学物理量分析现象和解决问题，认识实验对物理学发展的推动作用。</w:t>
      </w:r>
    </w:p>
    <w:p>
      <w:pPr>
        <w:numPr>
          <w:ilvl w:val="0"/>
          <w:numId w:val="1"/>
        </w:numPr>
        <w:spacing w:line="360" w:lineRule="auto"/>
        <w:rPr>
          <w:rFonts w:ascii="宋体" w:hAnsi="宋体" w:eastAsia="宋体"/>
          <w:b/>
          <w:bCs/>
          <w:sz w:val="28"/>
          <w:szCs w:val="28"/>
        </w:rPr>
      </w:pPr>
      <w:r>
        <w:rPr>
          <w:rFonts w:hint="eastAsia" w:ascii="宋体" w:hAnsi="宋体" w:eastAsia="宋体"/>
          <w:b/>
          <w:bCs/>
          <w:sz w:val="28"/>
          <w:szCs w:val="28"/>
        </w:rPr>
        <w:t>项目设计</w:t>
      </w:r>
    </w:p>
    <w:p>
      <w:pPr>
        <w:spacing w:line="360" w:lineRule="auto"/>
        <w:ind w:firstLine="420"/>
        <w:rPr>
          <w:rFonts w:ascii="宋体" w:hAnsi="宋体" w:eastAsia="宋体"/>
          <w:sz w:val="28"/>
          <w:szCs w:val="28"/>
        </w:rPr>
      </w:pPr>
      <w:r>
        <w:rPr>
          <w:rFonts w:hint="eastAsia" w:ascii="宋体" w:hAnsi="宋体" w:eastAsia="宋体"/>
          <w:sz w:val="28"/>
          <w:szCs w:val="28"/>
        </w:rPr>
        <w:t>项目化学习的设计需要从以下六个维度出发，即：寻找核心知识、形成本质问题并将其转化为驱动性问题、澄清项目的高阶认知策略、确认主要的学习实践、明确学习成果及公开方式、设计覆盖全过程的评价。学习素养的本质是心智的灵活转换，从项目化的角度，学生通过具体而有目的的研究才能感知存在于自然界的力量，坚持真理，大胆创新质疑。</w:t>
      </w:r>
    </w:p>
    <w:p>
      <w:pPr>
        <w:numPr>
          <w:ilvl w:val="0"/>
          <w:numId w:val="2"/>
        </w:numPr>
        <w:spacing w:line="360" w:lineRule="auto"/>
        <w:rPr>
          <w:rFonts w:ascii="宋体" w:hAnsi="宋体" w:eastAsia="宋体"/>
          <w:b/>
          <w:bCs/>
          <w:sz w:val="28"/>
          <w:szCs w:val="28"/>
        </w:rPr>
      </w:pPr>
      <w:r>
        <w:rPr>
          <w:rFonts w:hint="eastAsia" w:ascii="宋体" w:hAnsi="宋体" w:eastAsia="宋体"/>
          <w:b/>
          <w:bCs/>
          <w:sz w:val="28"/>
          <w:szCs w:val="28"/>
        </w:rPr>
        <w:t>核心知识</w:t>
      </w:r>
    </w:p>
    <w:p>
      <w:pPr>
        <w:spacing w:line="360" w:lineRule="auto"/>
        <w:rPr>
          <w:rFonts w:ascii="宋体" w:hAnsi="宋体" w:eastAsia="宋体"/>
          <w:b/>
          <w:sz w:val="28"/>
          <w:szCs w:val="28"/>
        </w:rPr>
      </w:pPr>
      <w:r>
        <w:rPr>
          <w:rFonts w:hint="eastAsia" w:ascii="宋体" w:hAnsi="宋体" w:eastAsia="宋体"/>
          <w:b/>
          <w:sz w:val="28"/>
          <w:szCs w:val="28"/>
        </w:rPr>
        <w:t>（1）物理观念</w:t>
      </w:r>
    </w:p>
    <w:p>
      <w:pPr>
        <w:numPr>
          <w:ilvl w:val="0"/>
          <w:numId w:val="3"/>
        </w:numPr>
        <w:spacing w:line="360" w:lineRule="auto"/>
        <w:rPr>
          <w:rFonts w:ascii="宋体" w:hAnsi="宋体" w:eastAsia="宋体"/>
          <w:sz w:val="28"/>
          <w:szCs w:val="28"/>
        </w:rPr>
      </w:pPr>
      <w:r>
        <w:rPr>
          <w:rFonts w:hint="eastAsia" w:ascii="宋体" w:hAnsi="宋体" w:eastAsia="宋体"/>
          <w:sz w:val="28"/>
          <w:szCs w:val="28"/>
        </w:rPr>
        <w:t>了解亚里士多德关于落体运动快慢的主要观点和研究方法。</w:t>
      </w:r>
    </w:p>
    <w:p>
      <w:pPr>
        <w:numPr>
          <w:ilvl w:val="0"/>
          <w:numId w:val="3"/>
        </w:numPr>
        <w:spacing w:line="360" w:lineRule="auto"/>
        <w:rPr>
          <w:rFonts w:ascii="宋体" w:hAnsi="宋体" w:eastAsia="宋体"/>
          <w:sz w:val="28"/>
          <w:szCs w:val="28"/>
        </w:rPr>
      </w:pPr>
      <w:r>
        <w:rPr>
          <w:rFonts w:hint="eastAsia" w:ascii="宋体" w:hAnsi="宋体" w:eastAsia="宋体"/>
          <w:sz w:val="28"/>
          <w:szCs w:val="28"/>
        </w:rPr>
        <w:t>了解伽利略研究自由落体运动的逻辑推理和实验验证方法。</w:t>
      </w:r>
    </w:p>
    <w:p>
      <w:pPr>
        <w:pStyle w:val="9"/>
        <w:numPr>
          <w:ilvl w:val="0"/>
          <w:numId w:val="3"/>
        </w:numPr>
        <w:spacing w:line="360" w:lineRule="auto"/>
        <w:ind w:firstLineChars="0"/>
        <w:rPr>
          <w:rFonts w:ascii="宋体" w:hAnsi="宋体" w:eastAsia="宋体"/>
          <w:sz w:val="28"/>
          <w:szCs w:val="28"/>
        </w:rPr>
      </w:pPr>
      <w:r>
        <w:rPr>
          <w:rFonts w:hint="eastAsia" w:ascii="宋体" w:hAnsi="宋体" w:eastAsia="宋体"/>
          <w:sz w:val="28"/>
          <w:szCs w:val="28"/>
        </w:rPr>
        <w:t>探究自由落体运动的性质。</w:t>
      </w:r>
    </w:p>
    <w:p>
      <w:pPr>
        <w:numPr>
          <w:ilvl w:val="0"/>
          <w:numId w:val="3"/>
        </w:numPr>
        <w:spacing w:line="360" w:lineRule="auto"/>
        <w:rPr>
          <w:rFonts w:ascii="宋体" w:hAnsi="宋体" w:eastAsia="宋体"/>
          <w:sz w:val="28"/>
          <w:szCs w:val="28"/>
        </w:rPr>
      </w:pPr>
      <w:r>
        <w:rPr>
          <w:rFonts w:hint="eastAsia" w:ascii="宋体" w:hAnsi="宋体" w:eastAsia="宋体"/>
          <w:sz w:val="28"/>
          <w:szCs w:val="28"/>
        </w:rPr>
        <w:t>在生活实例中</w:t>
      </w:r>
      <w:r>
        <w:rPr>
          <w:rFonts w:ascii="宋体" w:hAnsi="宋体" w:eastAsia="宋体"/>
          <w:sz w:val="28"/>
          <w:szCs w:val="28"/>
        </w:rPr>
        <w:t>建立</w:t>
      </w:r>
      <w:r>
        <w:rPr>
          <w:rFonts w:hint="eastAsia" w:ascii="宋体" w:hAnsi="宋体" w:eastAsia="宋体"/>
          <w:sz w:val="28"/>
          <w:szCs w:val="28"/>
        </w:rPr>
        <w:t>物质观、运动观。</w:t>
      </w:r>
    </w:p>
    <w:p>
      <w:pPr>
        <w:numPr>
          <w:ilvl w:val="0"/>
          <w:numId w:val="4"/>
        </w:numPr>
        <w:spacing w:line="360" w:lineRule="auto"/>
        <w:rPr>
          <w:rFonts w:ascii="宋体" w:hAnsi="宋体" w:eastAsia="宋体"/>
          <w:b/>
          <w:sz w:val="28"/>
          <w:szCs w:val="28"/>
        </w:rPr>
      </w:pPr>
      <w:r>
        <w:rPr>
          <w:rFonts w:ascii="宋体" w:hAnsi="宋体" w:eastAsia="宋体"/>
          <w:b/>
          <w:sz w:val="28"/>
          <w:szCs w:val="28"/>
        </w:rPr>
        <w:t>科学思维</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建立自由落体运动模型</w:t>
      </w:r>
      <w:r>
        <w:rPr>
          <w:rFonts w:ascii="宋体" w:hAnsi="宋体" w:eastAsia="宋体"/>
          <w:sz w:val="28"/>
          <w:szCs w:val="28"/>
        </w:rPr>
        <w:t>，能</w:t>
      </w:r>
      <w:r>
        <w:rPr>
          <w:rFonts w:hint="eastAsia" w:ascii="宋体" w:hAnsi="宋体" w:eastAsia="宋体"/>
          <w:sz w:val="28"/>
          <w:szCs w:val="28"/>
        </w:rPr>
        <w:t>判断出生活中可以近似看成的自由落体运动。</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查阅资料，了解伽利略对落体运动快慢的逻辑推理过程。</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基于伽利略的斜面实验，追溯伽利略对落体运动的研究方式。</w:t>
      </w:r>
    </w:p>
    <w:p>
      <w:pPr>
        <w:spacing w:line="360" w:lineRule="auto"/>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科学探究</w:t>
      </w:r>
    </w:p>
    <w:p>
      <w:pPr>
        <w:pStyle w:val="9"/>
        <w:numPr>
          <w:ilvl w:val="0"/>
          <w:numId w:val="5"/>
        </w:numPr>
        <w:spacing w:line="360" w:lineRule="auto"/>
        <w:ind w:firstLineChars="0"/>
        <w:rPr>
          <w:rFonts w:ascii="宋体" w:hAnsi="宋体" w:eastAsia="宋体"/>
          <w:sz w:val="28"/>
          <w:szCs w:val="28"/>
        </w:rPr>
      </w:pPr>
      <w:r>
        <w:rPr>
          <w:rFonts w:hint="eastAsia" w:ascii="宋体" w:hAnsi="宋体" w:eastAsia="宋体"/>
          <w:sz w:val="28"/>
          <w:szCs w:val="28"/>
        </w:rPr>
        <w:t>设计伽利略斜面实验，重现伽利略对落体运动的研究始末，体会伽利略的科学研究方法。</w:t>
      </w:r>
    </w:p>
    <w:p>
      <w:pPr>
        <w:numPr>
          <w:ilvl w:val="0"/>
          <w:numId w:val="5"/>
        </w:numPr>
        <w:spacing w:line="360" w:lineRule="auto"/>
        <w:rPr>
          <w:rFonts w:ascii="宋体" w:hAnsi="宋体" w:eastAsia="宋体"/>
          <w:sz w:val="28"/>
          <w:szCs w:val="28"/>
        </w:rPr>
      </w:pPr>
      <w:r>
        <w:rPr>
          <w:rFonts w:ascii="宋体" w:hAnsi="宋体" w:eastAsia="宋体"/>
          <w:sz w:val="28"/>
          <w:szCs w:val="28"/>
        </w:rPr>
        <w:t>基于实验事实和数据得出</w:t>
      </w:r>
      <w:r>
        <w:rPr>
          <w:rFonts w:hint="eastAsia" w:ascii="宋体" w:hAnsi="宋体" w:eastAsia="宋体"/>
          <w:sz w:val="28"/>
          <w:szCs w:val="28"/>
        </w:rPr>
        <w:t>自由落体运动的性质</w:t>
      </w:r>
      <w:r>
        <w:rPr>
          <w:rFonts w:ascii="宋体" w:hAnsi="宋体" w:eastAsia="宋体"/>
          <w:sz w:val="28"/>
          <w:szCs w:val="28"/>
        </w:rPr>
        <w:t>，总</w:t>
      </w:r>
      <w:r>
        <w:rPr>
          <w:rFonts w:hint="eastAsia" w:ascii="宋体" w:hAnsi="宋体" w:eastAsia="宋体"/>
          <w:sz w:val="28"/>
          <w:szCs w:val="28"/>
        </w:rPr>
        <w:t>结自由落体运动</w:t>
      </w:r>
      <w:r>
        <w:rPr>
          <w:rFonts w:ascii="宋体" w:hAnsi="宋体" w:eastAsia="宋体"/>
          <w:sz w:val="28"/>
          <w:szCs w:val="28"/>
        </w:rPr>
        <w:t>的</w:t>
      </w:r>
      <w:r>
        <w:rPr>
          <w:rFonts w:hint="eastAsia" w:ascii="宋体" w:hAnsi="宋体" w:eastAsia="宋体"/>
          <w:sz w:val="28"/>
          <w:szCs w:val="28"/>
        </w:rPr>
        <w:t>规律。</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通过DIS系统研究自由落体运动规律，体会如何在实验过程中发现问题，解决问题。</w:t>
      </w:r>
    </w:p>
    <w:p>
      <w:pPr>
        <w:spacing w:line="360" w:lineRule="auto"/>
        <w:rPr>
          <w:rFonts w:ascii="宋体" w:hAnsi="宋体" w:eastAsia="宋体"/>
          <w:b/>
          <w:sz w:val="28"/>
          <w:szCs w:val="28"/>
        </w:rPr>
      </w:pPr>
      <w:r>
        <w:rPr>
          <w:rFonts w:hint="eastAsia" w:ascii="宋体" w:hAnsi="宋体" w:eastAsia="宋体"/>
          <w:b/>
          <w:sz w:val="28"/>
          <w:szCs w:val="28"/>
        </w:rPr>
        <w:t>（4）</w:t>
      </w:r>
      <w:r>
        <w:rPr>
          <w:rFonts w:ascii="宋体" w:hAnsi="宋体" w:eastAsia="宋体"/>
          <w:b/>
          <w:sz w:val="28"/>
          <w:szCs w:val="28"/>
        </w:rPr>
        <w:t>科学态度和责任</w:t>
      </w:r>
    </w:p>
    <w:p>
      <w:pPr>
        <w:pStyle w:val="9"/>
        <w:numPr>
          <w:ilvl w:val="0"/>
          <w:numId w:val="5"/>
        </w:numPr>
        <w:spacing w:line="360" w:lineRule="auto"/>
        <w:ind w:firstLineChars="0"/>
        <w:rPr>
          <w:rFonts w:ascii="宋体" w:hAnsi="宋体" w:eastAsia="宋体"/>
          <w:sz w:val="28"/>
          <w:szCs w:val="28"/>
        </w:rPr>
      </w:pPr>
      <w:r>
        <w:rPr>
          <w:rFonts w:hint="eastAsia" w:ascii="宋体" w:hAnsi="宋体" w:eastAsia="宋体"/>
          <w:sz w:val="28"/>
          <w:szCs w:val="28"/>
        </w:rPr>
        <w:t>在科学探究中，知道任何猜想和假说都必须要有实验验证，认识实验对物理学发展的推动作用。</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通过伽利略斜面实验，领略伽利略不畏权威、敢于质疑、勇于探索的科学精神，以及科学发展的曲折。</w:t>
      </w:r>
      <w:r>
        <w:rPr>
          <w:rFonts w:ascii="宋体" w:hAnsi="宋体" w:eastAsia="宋体"/>
          <w:sz w:val="28"/>
          <w:szCs w:val="28"/>
        </w:rPr>
        <w:t xml:space="preserve"> </w:t>
      </w:r>
    </w:p>
    <w:p>
      <w:pPr>
        <w:spacing w:line="360" w:lineRule="auto"/>
        <w:rPr>
          <w:rFonts w:ascii="宋体" w:hAnsi="宋体" w:eastAsia="宋体"/>
          <w:b/>
          <w:bCs/>
          <w:sz w:val="28"/>
          <w:szCs w:val="28"/>
        </w:rPr>
      </w:pPr>
      <w:r>
        <w:rPr>
          <w:rFonts w:hint="eastAsia" w:ascii="宋体" w:hAnsi="宋体" w:eastAsia="宋体"/>
          <w:b/>
          <w:bCs/>
          <w:sz w:val="28"/>
          <w:szCs w:val="28"/>
        </w:rPr>
        <w:t>2、关键能力</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学会选择工具设计实验方案，通过斜面实验探究自由落体运动规律。</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能将探究过程及结果准确表达、评估和反思。</w:t>
      </w:r>
    </w:p>
    <w:p>
      <w:pPr>
        <w:numPr>
          <w:ilvl w:val="0"/>
          <w:numId w:val="5"/>
        </w:numPr>
        <w:spacing w:line="360" w:lineRule="auto"/>
        <w:rPr>
          <w:rFonts w:ascii="宋体" w:hAnsi="宋体" w:eastAsia="宋体"/>
          <w:sz w:val="28"/>
          <w:szCs w:val="28"/>
        </w:rPr>
      </w:pPr>
      <w:r>
        <w:rPr>
          <w:rFonts w:hint="eastAsia" w:ascii="宋体" w:hAnsi="宋体" w:eastAsia="宋体"/>
          <w:sz w:val="28"/>
          <w:szCs w:val="28"/>
        </w:rPr>
        <w:t>建立自由落体运动的模型，体会伽利略斜面实验的“美”。</w:t>
      </w:r>
    </w:p>
    <w:p>
      <w:pPr>
        <w:spacing w:line="360" w:lineRule="auto"/>
        <w:rPr>
          <w:rFonts w:ascii="宋体" w:hAnsi="宋体" w:eastAsia="宋体"/>
          <w:b/>
          <w:bCs/>
          <w:sz w:val="28"/>
          <w:szCs w:val="28"/>
        </w:rPr>
      </w:pPr>
      <w:r>
        <w:rPr>
          <w:rFonts w:hint="eastAsia" w:ascii="宋体" w:hAnsi="宋体" w:eastAsia="宋体"/>
          <w:b/>
          <w:bCs/>
          <w:sz w:val="28"/>
          <w:szCs w:val="28"/>
        </w:rPr>
        <w:t>（二）高阶认知</w:t>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1" w:hRule="atLeast"/>
        </w:trPr>
        <w:tc>
          <w:tcPr>
            <w:tcW w:w="9606" w:type="dxa"/>
          </w:tcPr>
          <w:p>
            <w:pPr>
              <w:spacing w:line="360" w:lineRule="auto"/>
              <w:rPr>
                <w:rFonts w:ascii="宋体" w:hAnsi="宋体" w:eastAsia="宋体"/>
                <w:sz w:val="28"/>
                <w:szCs w:val="28"/>
              </w:rPr>
            </w:pPr>
            <w:r>
              <w:rPr>
                <w:rFonts w:hint="eastAsia" w:ascii="宋体" w:hAnsi="宋体" w:eastAsia="宋体"/>
                <w:sz w:val="28"/>
                <w:szCs w:val="28"/>
              </w:rPr>
              <w:t>主要的高阶认知策略：</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问题解决（ </w:t>
            </w:r>
            <w:r>
              <w:rPr>
                <w:rFonts w:ascii="宋体" w:hAnsi="宋体" w:eastAsia="宋体" w:cs="Arial"/>
                <w:sz w:val="28"/>
                <w:szCs w:val="28"/>
              </w:rPr>
              <w:t>√</w:t>
            </w:r>
            <w:r>
              <w:rPr>
                <w:rFonts w:hint="eastAsia" w:ascii="宋体" w:hAnsi="宋体" w:eastAsia="宋体"/>
                <w:sz w:val="28"/>
                <w:szCs w:val="28"/>
              </w:rPr>
              <w:t xml:space="preserve">  ）       创见（    ）         决策    （  </w:t>
            </w:r>
            <w:r>
              <w:rPr>
                <w:rFonts w:ascii="宋体" w:hAnsi="宋体" w:eastAsia="宋体" w:cs="Arial"/>
                <w:sz w:val="28"/>
                <w:szCs w:val="28"/>
              </w:rPr>
              <w:t>√</w:t>
            </w:r>
            <w:r>
              <w:rPr>
                <w:rFonts w:hint="eastAsia" w:ascii="宋体" w:hAnsi="宋体" w:eastAsia="宋体"/>
                <w:sz w:val="28"/>
                <w:szCs w:val="28"/>
              </w:rPr>
              <w:t xml:space="preserve">   ）</w:t>
            </w:r>
          </w:p>
          <w:p>
            <w:pPr>
              <w:spacing w:line="360" w:lineRule="auto"/>
              <w:ind w:firstLine="560" w:firstLineChars="200"/>
              <w:rPr>
                <w:rFonts w:ascii="宋体" w:hAnsi="宋体" w:eastAsia="宋体"/>
                <w:b/>
                <w:bCs/>
                <w:sz w:val="28"/>
                <w:szCs w:val="28"/>
              </w:rPr>
            </w:pPr>
            <w:r>
              <w:rPr>
                <w:rFonts w:hint="eastAsia" w:ascii="宋体" w:hAnsi="宋体" w:eastAsia="宋体"/>
                <w:sz w:val="28"/>
                <w:szCs w:val="28"/>
              </w:rPr>
              <w:t xml:space="preserve">实验    （ </w:t>
            </w:r>
            <w:r>
              <w:rPr>
                <w:rFonts w:ascii="宋体" w:hAnsi="宋体" w:eastAsia="宋体" w:cs="Arial"/>
                <w:sz w:val="28"/>
                <w:szCs w:val="28"/>
              </w:rPr>
              <w:t>√</w:t>
            </w:r>
            <w:r>
              <w:rPr>
                <w:rFonts w:hint="eastAsia" w:ascii="宋体" w:hAnsi="宋体" w:eastAsia="宋体"/>
                <w:sz w:val="28"/>
                <w:szCs w:val="28"/>
              </w:rPr>
              <w:t xml:space="preserve">  ）       调研（ </w:t>
            </w:r>
            <w:r>
              <w:rPr>
                <w:rFonts w:ascii="宋体" w:hAnsi="宋体" w:eastAsia="宋体" w:cs="Arial"/>
                <w:sz w:val="28"/>
                <w:szCs w:val="28"/>
              </w:rPr>
              <w:t>√</w:t>
            </w:r>
            <w:r>
              <w:rPr>
                <w:rFonts w:hint="eastAsia" w:ascii="宋体" w:hAnsi="宋体" w:eastAsia="宋体"/>
                <w:sz w:val="28"/>
                <w:szCs w:val="28"/>
              </w:rPr>
              <w:t xml:space="preserve">  ）         系统分析（  </w:t>
            </w:r>
            <w:r>
              <w:rPr>
                <w:rFonts w:ascii="宋体" w:hAnsi="宋体" w:eastAsia="宋体" w:cs="Arial"/>
                <w:sz w:val="28"/>
                <w:szCs w:val="28"/>
              </w:rPr>
              <w:t>√</w:t>
            </w:r>
            <w:r>
              <w:rPr>
                <w:rFonts w:hint="eastAsia" w:ascii="宋体" w:hAnsi="宋体" w:eastAsia="宋体"/>
                <w:sz w:val="28"/>
                <w:szCs w:val="28"/>
              </w:rPr>
              <w:t xml:space="preserve">   ）          </w:t>
            </w:r>
          </w:p>
        </w:tc>
      </w:tr>
    </w:tbl>
    <w:p>
      <w:pPr>
        <w:spacing w:line="360" w:lineRule="auto"/>
        <w:rPr>
          <w:rFonts w:ascii="宋体" w:hAnsi="宋体" w:eastAsia="宋体"/>
          <w:b/>
          <w:bCs/>
          <w:sz w:val="28"/>
          <w:szCs w:val="28"/>
        </w:rPr>
      </w:pPr>
      <w:r>
        <w:rPr>
          <w:rFonts w:hint="eastAsia" w:ascii="宋体" w:hAnsi="宋体" w:eastAsia="宋体"/>
          <w:b/>
          <w:bCs/>
          <w:sz w:val="28"/>
          <w:szCs w:val="28"/>
        </w:rPr>
        <w:t>（三）驱动性问题</w:t>
      </w:r>
    </w:p>
    <w:p>
      <w:pPr>
        <w:spacing w:line="360" w:lineRule="auto"/>
        <w:rPr>
          <w:rFonts w:ascii="宋体" w:hAnsi="宋体" w:eastAsia="宋体"/>
          <w:b/>
          <w:bCs/>
          <w:sz w:val="28"/>
          <w:szCs w:val="28"/>
        </w:rPr>
      </w:pPr>
      <w:r>
        <w:rPr>
          <w:rFonts w:hint="eastAsia" w:ascii="宋体" w:hAnsi="宋体" w:eastAsia="宋体"/>
          <w:b/>
          <w:bCs/>
          <w:sz w:val="28"/>
          <w:szCs w:val="28"/>
        </w:rPr>
        <w:t>1、本质问题</w:t>
      </w:r>
    </w:p>
    <w:p>
      <w:pPr>
        <w:spacing w:line="360" w:lineRule="auto"/>
        <w:ind w:firstLine="560" w:firstLineChars="200"/>
        <w:rPr>
          <w:rFonts w:ascii="宋体" w:hAnsi="宋体" w:eastAsia="宋体"/>
          <w:position w:val="-4"/>
          <w:sz w:val="28"/>
          <w:szCs w:val="28"/>
        </w:rPr>
      </w:pPr>
      <w:r>
        <w:rPr>
          <w:rFonts w:hint="eastAsia" w:ascii="宋体" w:hAnsi="宋体" w:eastAsia="宋体"/>
          <w:position w:val="-4"/>
          <w:sz w:val="28"/>
          <w:szCs w:val="28"/>
        </w:rPr>
        <w:t>落体运动是什么样的运动性质？满足什么样的运动规律？</w:t>
      </w:r>
    </w:p>
    <w:p>
      <w:pPr>
        <w:spacing w:line="360" w:lineRule="auto"/>
        <w:rPr>
          <w:rFonts w:ascii="宋体" w:hAnsi="宋体" w:eastAsia="宋体"/>
          <w:b/>
          <w:bCs/>
          <w:sz w:val="28"/>
          <w:szCs w:val="28"/>
        </w:rPr>
      </w:pPr>
      <w:r>
        <w:rPr>
          <w:rFonts w:hint="eastAsia" w:ascii="宋体" w:hAnsi="宋体" w:eastAsia="宋体"/>
          <w:b/>
          <w:bCs/>
          <w:sz w:val="28"/>
          <w:szCs w:val="28"/>
        </w:rPr>
        <w:t>2、驱动性问题及资源</w:t>
      </w:r>
    </w:p>
    <w:p>
      <w:pPr>
        <w:spacing w:line="360" w:lineRule="auto"/>
        <w:ind w:firstLine="560" w:firstLineChars="200"/>
        <w:rPr>
          <w:rFonts w:ascii="宋体" w:hAnsi="宋体" w:eastAsia="宋体"/>
          <w:b/>
          <w:bCs/>
          <w:sz w:val="28"/>
          <w:szCs w:val="28"/>
        </w:rPr>
      </w:pPr>
      <w:r>
        <w:rPr>
          <w:rFonts w:hint="eastAsia" w:ascii="宋体" w:hAnsi="宋体" w:eastAsia="宋体"/>
          <w:position w:val="-4"/>
          <w:sz w:val="28"/>
          <w:szCs w:val="28"/>
        </w:rPr>
        <w:t>生活中有很多常见的落体运动，例如，跳伞运动、雨滴下落以及砸到牛顿的苹果。那么，对于一个苹果来说，它的下落是什么样的运动呢？我们要怎么样研究呢？我们将从文献研究和实验研究两个方面完成这个任务。请你选择感兴趣的项目进行研究。</w:t>
      </w:r>
      <w:r>
        <w:rPr>
          <w:rFonts w:ascii="宋体" w:hAnsi="宋体" w:eastAsia="宋体"/>
          <w:b/>
          <w:bCs/>
          <w:sz w:val="28"/>
          <w:szCs w:val="28"/>
        </w:rPr>
        <w:t xml:space="preserve"> </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260"/>
        <w:gridCol w:w="2835"/>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D7D7D7" w:themeFill="background1" w:themeFillShade="D8"/>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子项目名称</w:t>
            </w:r>
          </w:p>
        </w:tc>
        <w:tc>
          <w:tcPr>
            <w:tcW w:w="3260" w:type="dxa"/>
            <w:shd w:val="clear" w:color="auto" w:fill="D7D7D7" w:themeFill="background1" w:themeFillShade="D8"/>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驱动问题</w:t>
            </w:r>
          </w:p>
        </w:tc>
        <w:tc>
          <w:tcPr>
            <w:tcW w:w="2835" w:type="dxa"/>
            <w:shd w:val="clear" w:color="auto" w:fill="D7D7D7" w:themeFill="background1" w:themeFillShade="D8"/>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基本要求</w:t>
            </w:r>
          </w:p>
        </w:tc>
        <w:tc>
          <w:tcPr>
            <w:tcW w:w="1417" w:type="dxa"/>
            <w:shd w:val="clear" w:color="auto" w:fill="D7D7D7" w:themeFill="background1" w:themeFillShade="D8"/>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工具资源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atLeast"/>
        </w:trPr>
        <w:tc>
          <w:tcPr>
            <w:tcW w:w="1668" w:type="dxa"/>
          </w:tcPr>
          <w:p>
            <w:pPr>
              <w:spacing w:line="360" w:lineRule="auto"/>
              <w:jc w:val="left"/>
              <w:rPr>
                <w:rFonts w:ascii="宋体" w:hAnsi="宋体" w:eastAsia="宋体"/>
                <w:sz w:val="28"/>
                <w:szCs w:val="28"/>
              </w:rPr>
            </w:pPr>
            <w:r>
              <w:rPr>
                <w:rFonts w:hint="eastAsia" w:ascii="宋体" w:hAnsi="宋体" w:eastAsia="宋体"/>
                <w:sz w:val="28"/>
                <w:szCs w:val="28"/>
              </w:rPr>
              <w:t>项目1：（文献研究）质量不同的物体下落快慢是否相同？</w:t>
            </w:r>
          </w:p>
        </w:tc>
        <w:tc>
          <w:tcPr>
            <w:tcW w:w="3260" w:type="dxa"/>
          </w:tcPr>
          <w:p>
            <w:pPr>
              <w:spacing w:line="360" w:lineRule="auto"/>
              <w:rPr>
                <w:rFonts w:ascii="宋体" w:hAnsi="宋体" w:eastAsia="宋体"/>
                <w:sz w:val="28"/>
                <w:szCs w:val="28"/>
              </w:rPr>
            </w:pPr>
            <w:r>
              <w:rPr>
                <w:rFonts w:hint="eastAsia" w:ascii="宋体" w:hAnsi="宋体" w:eastAsia="宋体"/>
                <w:sz w:val="28"/>
                <w:szCs w:val="28"/>
              </w:rPr>
              <w:t>最早研究落体运动的是亚里士多德和伽利略。</w:t>
            </w:r>
          </w:p>
          <w:p>
            <w:pPr>
              <w:spacing w:line="360" w:lineRule="auto"/>
              <w:rPr>
                <w:rFonts w:ascii="宋体" w:hAnsi="宋体" w:eastAsia="宋体"/>
                <w:sz w:val="28"/>
                <w:szCs w:val="28"/>
              </w:rPr>
            </w:pPr>
            <w:r>
              <w:rPr>
                <w:rFonts w:hint="eastAsia" w:ascii="宋体" w:hAnsi="宋体" w:eastAsia="宋体"/>
                <w:sz w:val="28"/>
                <w:szCs w:val="28"/>
              </w:rPr>
              <w:t>（1）亚里士多德关于物体下落快慢的观点，他为什么这么认为？</w:t>
            </w:r>
          </w:p>
          <w:p>
            <w:pPr>
              <w:spacing w:line="360" w:lineRule="auto"/>
              <w:rPr>
                <w:rFonts w:ascii="宋体" w:hAnsi="宋体" w:eastAsia="宋体"/>
                <w:sz w:val="28"/>
                <w:szCs w:val="28"/>
              </w:rPr>
            </w:pPr>
            <w:r>
              <w:rPr>
                <w:rFonts w:hint="eastAsia" w:ascii="宋体" w:hAnsi="宋体" w:eastAsia="宋体"/>
                <w:sz w:val="28"/>
                <w:szCs w:val="28"/>
              </w:rPr>
              <w:t>（2）伽利略提出质疑，他的逻辑推理过程是什么？</w:t>
            </w:r>
          </w:p>
          <w:p>
            <w:pPr>
              <w:spacing w:line="360" w:lineRule="auto"/>
              <w:rPr>
                <w:rFonts w:ascii="宋体" w:hAnsi="宋体" w:eastAsia="宋体"/>
                <w:sz w:val="28"/>
                <w:szCs w:val="28"/>
              </w:rPr>
            </w:pPr>
            <w:r>
              <w:rPr>
                <w:rFonts w:hint="eastAsia" w:ascii="宋体" w:hAnsi="宋体" w:eastAsia="宋体"/>
                <w:sz w:val="28"/>
                <w:szCs w:val="28"/>
              </w:rPr>
              <w:t>（3）生活中，你是否可以设计小实验推翻亚里士多德的观点？</w:t>
            </w:r>
          </w:p>
        </w:tc>
        <w:tc>
          <w:tcPr>
            <w:tcW w:w="2835" w:type="dxa"/>
          </w:tcPr>
          <w:p>
            <w:pPr>
              <w:spacing w:line="360" w:lineRule="auto"/>
              <w:rPr>
                <w:rFonts w:ascii="宋体" w:hAnsi="宋体" w:eastAsia="宋体"/>
                <w:sz w:val="28"/>
                <w:szCs w:val="28"/>
              </w:rPr>
            </w:pPr>
            <w:r>
              <w:rPr>
                <w:rFonts w:hint="eastAsia" w:ascii="宋体" w:hAnsi="宋体" w:eastAsia="宋体"/>
                <w:sz w:val="28"/>
                <w:szCs w:val="28"/>
              </w:rPr>
              <w:t>查阅相关的资料，进行整理汇报，制作不少于5页的幻灯片汇报展示。设计小实验推翻亚里士多德的观点。</w:t>
            </w:r>
          </w:p>
        </w:tc>
        <w:tc>
          <w:tcPr>
            <w:tcW w:w="1417" w:type="dxa"/>
          </w:tcPr>
          <w:p>
            <w:pPr>
              <w:spacing w:line="360" w:lineRule="auto"/>
              <w:rPr>
                <w:rFonts w:ascii="宋体" w:hAnsi="宋体" w:eastAsia="宋体"/>
                <w:sz w:val="28"/>
                <w:szCs w:val="28"/>
              </w:rPr>
            </w:pPr>
            <w:r>
              <w:rPr>
                <w:rFonts w:hint="eastAsia" w:ascii="宋体" w:hAnsi="宋体" w:eastAsia="宋体"/>
                <w:sz w:val="28"/>
                <w:szCs w:val="28"/>
              </w:rPr>
              <w:t>手机、《两大世界体系的对话》、笔记本电脑、tracker、phyphox。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1668" w:type="dxa"/>
          </w:tcPr>
          <w:p>
            <w:pPr>
              <w:spacing w:line="360" w:lineRule="auto"/>
              <w:jc w:val="left"/>
              <w:rPr>
                <w:rFonts w:ascii="宋体" w:hAnsi="宋体" w:eastAsia="宋体"/>
                <w:sz w:val="28"/>
                <w:szCs w:val="28"/>
              </w:rPr>
            </w:pPr>
            <w:r>
              <w:rPr>
                <w:rFonts w:hint="eastAsia" w:ascii="宋体" w:hAnsi="宋体" w:eastAsia="宋体"/>
                <w:sz w:val="28"/>
                <w:szCs w:val="28"/>
              </w:rPr>
              <w:t>项目2：物体自由下落有什么运动规律？</w:t>
            </w:r>
          </w:p>
        </w:tc>
        <w:tc>
          <w:tcPr>
            <w:tcW w:w="3260" w:type="dxa"/>
          </w:tcPr>
          <w:p>
            <w:pPr>
              <w:spacing w:line="360" w:lineRule="auto"/>
              <w:rPr>
                <w:rFonts w:ascii="宋体" w:hAnsi="宋体" w:eastAsia="宋体"/>
                <w:sz w:val="28"/>
                <w:szCs w:val="28"/>
              </w:rPr>
            </w:pPr>
            <w:r>
              <w:rPr>
                <w:rFonts w:hint="eastAsia" w:ascii="宋体" w:hAnsi="宋体" w:eastAsia="宋体"/>
                <w:sz w:val="28"/>
                <w:szCs w:val="28"/>
              </w:rPr>
              <w:t>自由落体运动是最简单的落体运动模型。</w:t>
            </w:r>
          </w:p>
          <w:p>
            <w:pPr>
              <w:spacing w:line="360" w:lineRule="auto"/>
              <w:rPr>
                <w:rFonts w:ascii="宋体" w:hAnsi="宋体" w:eastAsia="宋体"/>
                <w:sz w:val="28"/>
                <w:szCs w:val="28"/>
              </w:rPr>
            </w:pPr>
            <w:r>
              <w:rPr>
                <w:rFonts w:hint="eastAsia" w:ascii="宋体" w:hAnsi="宋体" w:eastAsia="宋体"/>
                <w:sz w:val="28"/>
                <w:szCs w:val="28"/>
              </w:rPr>
              <w:t>（1）伽利略为什么猜想物体下落速度随时间是均匀增加的？</w:t>
            </w:r>
          </w:p>
          <w:p>
            <w:pPr>
              <w:spacing w:line="360" w:lineRule="auto"/>
              <w:rPr>
                <w:rFonts w:ascii="宋体" w:hAnsi="宋体" w:eastAsia="宋体"/>
                <w:sz w:val="28"/>
                <w:szCs w:val="28"/>
              </w:rPr>
            </w:pPr>
            <w:r>
              <w:rPr>
                <w:rFonts w:hint="eastAsia" w:ascii="宋体" w:hAnsi="宋体" w:eastAsia="宋体"/>
                <w:sz w:val="28"/>
                <w:szCs w:val="28"/>
              </w:rPr>
              <w:t>（2）实验中伽利略遇到了什么样的困难？如何解决的？</w:t>
            </w:r>
          </w:p>
          <w:p>
            <w:pPr>
              <w:spacing w:line="360" w:lineRule="auto"/>
              <w:rPr>
                <w:rFonts w:ascii="宋体" w:hAnsi="宋体" w:eastAsia="宋体"/>
                <w:sz w:val="28"/>
                <w:szCs w:val="28"/>
              </w:rPr>
            </w:pPr>
            <w:r>
              <w:rPr>
                <w:rFonts w:hint="eastAsia" w:ascii="宋体" w:hAnsi="宋体" w:eastAsia="宋体"/>
                <w:sz w:val="28"/>
                <w:szCs w:val="28"/>
              </w:rPr>
              <w:t>（3）伽利略斜面实验的内容和结论。</w:t>
            </w:r>
          </w:p>
        </w:tc>
        <w:tc>
          <w:tcPr>
            <w:tcW w:w="2835" w:type="dxa"/>
          </w:tcPr>
          <w:p>
            <w:pPr>
              <w:spacing w:line="360" w:lineRule="auto"/>
              <w:rPr>
                <w:rFonts w:ascii="宋体" w:hAnsi="宋体" w:eastAsia="宋体"/>
                <w:sz w:val="28"/>
                <w:szCs w:val="28"/>
              </w:rPr>
            </w:pPr>
            <w:r>
              <w:rPr>
                <w:rFonts w:hint="eastAsia" w:ascii="宋体" w:hAnsi="宋体" w:eastAsia="宋体"/>
                <w:sz w:val="28"/>
                <w:szCs w:val="28"/>
              </w:rPr>
              <w:t>查阅书籍，对知识进行选择整理，制作不少于5页的幻灯片汇报展示。</w:t>
            </w:r>
          </w:p>
        </w:tc>
        <w:tc>
          <w:tcPr>
            <w:tcW w:w="1417" w:type="dxa"/>
          </w:tcPr>
          <w:p>
            <w:pPr>
              <w:spacing w:line="360" w:lineRule="auto"/>
              <w:rPr>
                <w:rFonts w:ascii="宋体" w:hAnsi="宋体" w:eastAsia="宋体"/>
                <w:sz w:val="28"/>
                <w:szCs w:val="28"/>
              </w:rPr>
            </w:pPr>
            <w:r>
              <w:rPr>
                <w:rFonts w:hint="eastAsia" w:ascii="宋体" w:hAnsi="宋体" w:eastAsia="宋体"/>
                <w:sz w:val="28"/>
                <w:szCs w:val="28"/>
              </w:rPr>
              <w:t>教材、《两大世界体系的对话》、手机、电脑。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spacing w:line="360" w:lineRule="auto"/>
              <w:jc w:val="left"/>
              <w:rPr>
                <w:rFonts w:ascii="宋体" w:hAnsi="宋体" w:eastAsia="宋体"/>
                <w:sz w:val="28"/>
                <w:szCs w:val="28"/>
              </w:rPr>
            </w:pPr>
            <w:r>
              <w:rPr>
                <w:rFonts w:hint="eastAsia" w:ascii="宋体" w:hAnsi="宋体" w:eastAsia="宋体"/>
                <w:sz w:val="28"/>
                <w:szCs w:val="28"/>
              </w:rPr>
              <w:t>项目3：节拍器重现伽利略斜面实验</w:t>
            </w:r>
          </w:p>
        </w:tc>
        <w:tc>
          <w:tcPr>
            <w:tcW w:w="3260" w:type="dxa"/>
          </w:tcPr>
          <w:p>
            <w:pPr>
              <w:spacing w:line="360" w:lineRule="auto"/>
              <w:rPr>
                <w:rFonts w:ascii="宋体" w:hAnsi="宋体" w:eastAsia="宋体"/>
                <w:sz w:val="28"/>
                <w:szCs w:val="28"/>
              </w:rPr>
            </w:pPr>
            <w:r>
              <w:rPr>
                <w:rFonts w:hint="eastAsia" w:ascii="宋体" w:hAnsi="宋体" w:eastAsia="宋体"/>
                <w:sz w:val="28"/>
                <w:szCs w:val="28"/>
              </w:rPr>
              <w:t>伽利略的斜面实验被评为物理学史上“十大最美实验”之一。这项研究揭示了自由落体运动的规律，对经典物理学体系的建立起到了关键性的作用。</w:t>
            </w:r>
          </w:p>
          <w:p>
            <w:pPr>
              <w:spacing w:line="360" w:lineRule="auto"/>
              <w:rPr>
                <w:rFonts w:ascii="宋体" w:hAnsi="宋体" w:eastAsia="宋体"/>
                <w:sz w:val="28"/>
                <w:szCs w:val="28"/>
              </w:rPr>
            </w:pPr>
            <w:r>
              <w:rPr>
                <w:rFonts w:hint="eastAsia" w:ascii="宋体" w:hAnsi="宋体" w:eastAsia="宋体"/>
                <w:sz w:val="28"/>
                <w:szCs w:val="28"/>
              </w:rPr>
              <w:t>利用节拍器如何计量小球下滑的时间，如何验证斜面上小球运动的规律？</w:t>
            </w:r>
          </w:p>
        </w:tc>
        <w:tc>
          <w:tcPr>
            <w:tcW w:w="2835" w:type="dxa"/>
          </w:tcPr>
          <w:p>
            <w:pPr>
              <w:spacing w:line="360" w:lineRule="auto"/>
              <w:rPr>
                <w:rFonts w:ascii="宋体" w:hAnsi="宋体" w:eastAsia="宋体"/>
                <w:sz w:val="28"/>
                <w:szCs w:val="28"/>
              </w:rPr>
            </w:pPr>
            <w:r>
              <w:rPr>
                <w:rFonts w:hint="eastAsia" w:ascii="宋体" w:hAnsi="宋体" w:eastAsia="宋体"/>
                <w:sz w:val="28"/>
                <w:szCs w:val="28"/>
              </w:rPr>
              <w:t>选择工具，测量并记录斜面上小球下滑的相关物理量，总结它的运动规律，分析误差产生原因，提出问题解决方法。</w:t>
            </w:r>
          </w:p>
        </w:tc>
        <w:tc>
          <w:tcPr>
            <w:tcW w:w="1417" w:type="dxa"/>
          </w:tcPr>
          <w:p>
            <w:pPr>
              <w:spacing w:line="360" w:lineRule="auto"/>
              <w:rPr>
                <w:rFonts w:ascii="宋体" w:hAnsi="宋体" w:eastAsia="宋体"/>
                <w:sz w:val="28"/>
                <w:szCs w:val="28"/>
              </w:rPr>
            </w:pPr>
            <w:r>
              <w:rPr>
                <w:rFonts w:hint="eastAsia" w:ascii="宋体" w:hAnsi="宋体" w:eastAsia="宋体"/>
                <w:sz w:val="28"/>
                <w:szCs w:val="28"/>
              </w:rPr>
              <w:t>3.9m长斜面、小钢球、卷尺、计算器、节拍器、风铃。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spacing w:line="360" w:lineRule="auto"/>
              <w:jc w:val="left"/>
              <w:rPr>
                <w:rFonts w:ascii="宋体" w:hAnsi="宋体" w:eastAsia="宋体"/>
                <w:sz w:val="28"/>
                <w:szCs w:val="28"/>
              </w:rPr>
            </w:pPr>
            <w:r>
              <w:rPr>
                <w:rFonts w:hint="eastAsia" w:ascii="宋体" w:hAnsi="宋体" w:eastAsia="宋体"/>
                <w:sz w:val="28"/>
                <w:szCs w:val="28"/>
              </w:rPr>
              <w:t>项目4：水钟重现伽利略斜面实验</w:t>
            </w:r>
          </w:p>
        </w:tc>
        <w:tc>
          <w:tcPr>
            <w:tcW w:w="3260" w:type="dxa"/>
          </w:tcPr>
          <w:p>
            <w:pPr>
              <w:spacing w:line="360" w:lineRule="auto"/>
              <w:rPr>
                <w:rFonts w:ascii="宋体" w:hAnsi="宋体" w:eastAsia="宋体"/>
                <w:sz w:val="28"/>
                <w:szCs w:val="28"/>
              </w:rPr>
            </w:pPr>
            <w:r>
              <w:rPr>
                <w:rFonts w:hint="eastAsia" w:ascii="宋体" w:hAnsi="宋体" w:eastAsia="宋体"/>
                <w:sz w:val="28"/>
                <w:szCs w:val="28"/>
              </w:rPr>
              <w:t>利用水钟如何计量小球下滑的时间，如何验证斜面上小球运动的规律？</w:t>
            </w:r>
          </w:p>
        </w:tc>
        <w:tc>
          <w:tcPr>
            <w:tcW w:w="2835" w:type="dxa"/>
          </w:tcPr>
          <w:p>
            <w:pPr>
              <w:spacing w:line="360" w:lineRule="auto"/>
              <w:rPr>
                <w:rFonts w:ascii="宋体" w:hAnsi="宋体" w:eastAsia="宋体"/>
                <w:sz w:val="28"/>
                <w:szCs w:val="28"/>
              </w:rPr>
            </w:pPr>
            <w:r>
              <w:rPr>
                <w:rFonts w:hint="eastAsia" w:ascii="宋体" w:hAnsi="宋体" w:eastAsia="宋体"/>
                <w:sz w:val="28"/>
                <w:szCs w:val="28"/>
              </w:rPr>
              <w:t>选择工具，测量并记录斜面上小球下滑的相关物理量，总结它的运动规律，分析误差产生原因，提出问题解决方法。</w:t>
            </w:r>
          </w:p>
        </w:tc>
        <w:tc>
          <w:tcPr>
            <w:tcW w:w="1417" w:type="dxa"/>
          </w:tcPr>
          <w:p>
            <w:pPr>
              <w:spacing w:line="360" w:lineRule="auto"/>
              <w:rPr>
                <w:rFonts w:ascii="宋体" w:hAnsi="宋体" w:eastAsia="宋体"/>
                <w:sz w:val="28"/>
                <w:szCs w:val="28"/>
              </w:rPr>
            </w:pPr>
            <w:r>
              <w:rPr>
                <w:rFonts w:hint="eastAsia" w:ascii="宋体" w:hAnsi="宋体" w:eastAsia="宋体"/>
                <w:sz w:val="28"/>
                <w:szCs w:val="28"/>
              </w:rPr>
              <w:t>3.9m长斜面、小钢球、卷尺、计算器、水桶、风铃、量筒、电子秤。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spacing w:line="360" w:lineRule="auto"/>
              <w:jc w:val="left"/>
              <w:rPr>
                <w:rFonts w:ascii="宋体" w:hAnsi="宋体" w:eastAsia="宋体"/>
                <w:sz w:val="28"/>
                <w:szCs w:val="28"/>
              </w:rPr>
            </w:pPr>
            <w:r>
              <w:rPr>
                <w:rFonts w:hint="eastAsia" w:ascii="宋体" w:hAnsi="宋体" w:eastAsia="宋体"/>
                <w:sz w:val="28"/>
                <w:szCs w:val="28"/>
              </w:rPr>
              <w:t>项目5：改变倾角重现伽利略斜面实验</w:t>
            </w:r>
          </w:p>
        </w:tc>
        <w:tc>
          <w:tcPr>
            <w:tcW w:w="3260" w:type="dxa"/>
          </w:tcPr>
          <w:p>
            <w:pPr>
              <w:spacing w:line="360" w:lineRule="auto"/>
              <w:rPr>
                <w:rFonts w:ascii="宋体" w:hAnsi="宋体" w:eastAsia="宋体"/>
                <w:sz w:val="28"/>
                <w:szCs w:val="28"/>
              </w:rPr>
            </w:pPr>
            <w:r>
              <w:rPr>
                <w:rFonts w:hint="eastAsia" w:ascii="宋体" w:hAnsi="宋体" w:eastAsia="宋体"/>
                <w:sz w:val="28"/>
                <w:szCs w:val="28"/>
              </w:rPr>
              <w:t>利用水钟计时，探究较大倾角时，斜面上小球运动的规律？</w:t>
            </w:r>
          </w:p>
        </w:tc>
        <w:tc>
          <w:tcPr>
            <w:tcW w:w="2835" w:type="dxa"/>
          </w:tcPr>
          <w:p>
            <w:pPr>
              <w:spacing w:line="360" w:lineRule="auto"/>
              <w:rPr>
                <w:rFonts w:ascii="宋体" w:hAnsi="宋体" w:eastAsia="宋体"/>
                <w:sz w:val="28"/>
                <w:szCs w:val="28"/>
              </w:rPr>
            </w:pPr>
            <w:r>
              <w:rPr>
                <w:rFonts w:hint="eastAsia" w:ascii="宋体" w:hAnsi="宋体" w:eastAsia="宋体"/>
                <w:sz w:val="28"/>
                <w:szCs w:val="28"/>
              </w:rPr>
              <w:t>选择工具改变倾角，测量并记录斜面上小球下滑的相关物理量，总结它的运动规律，分析误差产生原因，提出问题解决方法。</w:t>
            </w:r>
          </w:p>
        </w:tc>
        <w:tc>
          <w:tcPr>
            <w:tcW w:w="1417" w:type="dxa"/>
          </w:tcPr>
          <w:p>
            <w:pPr>
              <w:spacing w:line="360" w:lineRule="auto"/>
              <w:rPr>
                <w:rFonts w:ascii="宋体" w:hAnsi="宋体" w:eastAsia="宋体"/>
                <w:sz w:val="28"/>
                <w:szCs w:val="28"/>
              </w:rPr>
            </w:pPr>
            <w:r>
              <w:rPr>
                <w:rFonts w:hint="eastAsia" w:ascii="宋体" w:hAnsi="宋体" w:eastAsia="宋体"/>
                <w:sz w:val="28"/>
                <w:szCs w:val="28"/>
              </w:rPr>
              <w:t>3.9m长斜面、小钢球、卷尺、计算器、水桶、风铃、量筒、电子秤。</w:t>
            </w:r>
          </w:p>
        </w:tc>
      </w:tr>
    </w:tbl>
    <w:p>
      <w:pPr>
        <w:numPr>
          <w:ilvl w:val="0"/>
          <w:numId w:val="6"/>
        </w:numPr>
        <w:spacing w:line="360" w:lineRule="auto"/>
        <w:rPr>
          <w:rFonts w:ascii="宋体" w:hAnsi="宋体" w:eastAsia="宋体"/>
          <w:b/>
          <w:bCs/>
          <w:sz w:val="28"/>
          <w:szCs w:val="28"/>
        </w:rPr>
      </w:pPr>
      <w:r>
        <w:rPr>
          <w:rFonts w:hint="eastAsia" w:ascii="宋体" w:hAnsi="宋体" w:eastAsia="宋体"/>
          <w:b/>
          <w:bCs/>
          <w:sz w:val="28"/>
          <w:szCs w:val="28"/>
        </w:rPr>
        <w:t>项目实践过程</w:t>
      </w:r>
    </w:p>
    <w:p>
      <w:pPr>
        <w:spacing w:line="360" w:lineRule="auto"/>
        <w:ind w:firstLine="420"/>
        <w:rPr>
          <w:rFonts w:ascii="宋体" w:hAnsi="宋体" w:eastAsia="宋体"/>
          <w:sz w:val="28"/>
          <w:szCs w:val="28"/>
        </w:rPr>
      </w:pPr>
      <w:r>
        <w:rPr>
          <w:rFonts w:hint="eastAsia" w:ascii="宋体" w:hAnsi="宋体" w:eastAsia="宋体"/>
          <w:sz w:val="28"/>
          <w:szCs w:val="28"/>
        </w:rPr>
        <w:t>本项目完成需要两课时，第一课时（40min）完成项目任务的启动、选择、技术培训，第二课时（长课）完成项目成果的展示、交流与评价。</w:t>
      </w:r>
    </w:p>
    <w:p>
      <w:pPr>
        <w:numPr>
          <w:ilvl w:val="0"/>
          <w:numId w:val="7"/>
        </w:numPr>
        <w:spacing w:line="360" w:lineRule="auto"/>
        <w:rPr>
          <w:rFonts w:ascii="宋体" w:hAnsi="宋体" w:eastAsia="宋体"/>
          <w:sz w:val="28"/>
          <w:szCs w:val="28"/>
        </w:rPr>
      </w:pPr>
      <w:r>
        <w:rPr>
          <w:rFonts w:hint="eastAsia" w:ascii="宋体" w:hAnsi="宋体" w:eastAsia="宋体"/>
          <w:sz w:val="28"/>
          <w:szCs w:val="28"/>
        </w:rPr>
        <w:t>第1课时</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637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FFFFFF" w:themeFill="background1"/>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环节</w:t>
            </w:r>
          </w:p>
        </w:tc>
        <w:tc>
          <w:tcPr>
            <w:tcW w:w="6379" w:type="dxa"/>
            <w:shd w:val="clear" w:color="auto" w:fill="FFFFFF" w:themeFill="background1"/>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内容</w:t>
            </w:r>
          </w:p>
        </w:tc>
        <w:tc>
          <w:tcPr>
            <w:tcW w:w="1559" w:type="dxa"/>
            <w:shd w:val="clear" w:color="auto" w:fill="FFFFFF" w:themeFill="background1"/>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宋体" w:hAnsi="宋体" w:eastAsia="宋体"/>
                <w:sz w:val="28"/>
                <w:szCs w:val="28"/>
              </w:rPr>
            </w:pPr>
            <w:r>
              <w:rPr>
                <w:rFonts w:hint="eastAsia" w:ascii="宋体" w:hAnsi="宋体" w:eastAsia="宋体"/>
                <w:sz w:val="28"/>
                <w:szCs w:val="28"/>
              </w:rPr>
              <w:t>项目启动</w:t>
            </w:r>
          </w:p>
        </w:tc>
        <w:tc>
          <w:tcPr>
            <w:tcW w:w="6379" w:type="dxa"/>
          </w:tcPr>
          <w:p>
            <w:pPr>
              <w:spacing w:line="360" w:lineRule="auto"/>
              <w:rPr>
                <w:rFonts w:ascii="宋体" w:hAnsi="宋体" w:eastAsia="宋体"/>
                <w:sz w:val="28"/>
                <w:szCs w:val="28"/>
              </w:rPr>
            </w:pPr>
            <w:r>
              <w:rPr>
                <w:rFonts w:hint="eastAsia" w:ascii="宋体" w:hAnsi="宋体" w:eastAsia="宋体"/>
                <w:sz w:val="28"/>
                <w:szCs w:val="28"/>
              </w:rPr>
              <w:t>介绍项目研究意义，抛出驱动问题，提出项目化学习要求。</w:t>
            </w:r>
          </w:p>
        </w:tc>
        <w:tc>
          <w:tcPr>
            <w:tcW w:w="1559" w:type="dxa"/>
          </w:tcPr>
          <w:p>
            <w:pPr>
              <w:spacing w:line="360" w:lineRule="auto"/>
              <w:jc w:val="center"/>
              <w:rPr>
                <w:rFonts w:ascii="宋体" w:hAnsi="宋体" w:eastAsia="宋体"/>
                <w:sz w:val="28"/>
                <w:szCs w:val="28"/>
              </w:rPr>
            </w:pPr>
            <w:r>
              <w:rPr>
                <w:rFonts w:hint="eastAsia" w:ascii="宋体" w:hAnsi="宋体" w:eastAsia="宋体"/>
                <w:sz w:val="28"/>
                <w:szCs w:val="28"/>
              </w:rPr>
              <w:t>激发兴趣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宋体" w:hAnsi="宋体" w:eastAsia="宋体"/>
                <w:sz w:val="28"/>
                <w:szCs w:val="28"/>
              </w:rPr>
            </w:pPr>
            <w:r>
              <w:rPr>
                <w:rFonts w:hint="eastAsia" w:ascii="宋体" w:hAnsi="宋体" w:eastAsia="宋体"/>
                <w:sz w:val="28"/>
                <w:szCs w:val="28"/>
              </w:rPr>
              <w:t>评价说明</w:t>
            </w:r>
          </w:p>
        </w:tc>
        <w:tc>
          <w:tcPr>
            <w:tcW w:w="6379" w:type="dxa"/>
          </w:tcPr>
          <w:p>
            <w:pPr>
              <w:spacing w:line="360" w:lineRule="auto"/>
              <w:rPr>
                <w:rFonts w:ascii="宋体" w:hAnsi="宋体" w:eastAsia="宋体"/>
                <w:sz w:val="28"/>
                <w:szCs w:val="28"/>
              </w:rPr>
            </w:pPr>
            <w:r>
              <w:rPr>
                <w:rFonts w:hint="eastAsia" w:ascii="宋体" w:hAnsi="宋体" w:eastAsia="宋体"/>
                <w:sz w:val="28"/>
                <w:szCs w:val="28"/>
              </w:rPr>
              <w:t>解读项目全过程评价方案，评价量表内容以及使用方法。</w:t>
            </w:r>
          </w:p>
        </w:tc>
        <w:tc>
          <w:tcPr>
            <w:tcW w:w="1559" w:type="dxa"/>
          </w:tcPr>
          <w:p>
            <w:pPr>
              <w:spacing w:line="360" w:lineRule="auto"/>
              <w:jc w:val="center"/>
              <w:rPr>
                <w:rFonts w:ascii="宋体" w:hAnsi="宋体" w:eastAsia="宋体"/>
                <w:sz w:val="28"/>
                <w:szCs w:val="28"/>
              </w:rPr>
            </w:pPr>
            <w:r>
              <w:rPr>
                <w:rFonts w:hint="eastAsia" w:ascii="宋体" w:hAnsi="宋体" w:eastAsia="宋体"/>
                <w:sz w:val="28"/>
                <w:szCs w:val="28"/>
              </w:rPr>
              <w:t>明确方向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宋体" w:hAnsi="宋体" w:eastAsia="宋体"/>
                <w:sz w:val="28"/>
                <w:szCs w:val="28"/>
              </w:rPr>
            </w:pPr>
            <w:r>
              <w:rPr>
                <w:rFonts w:hint="eastAsia" w:ascii="宋体" w:hAnsi="宋体" w:eastAsia="宋体"/>
                <w:sz w:val="28"/>
                <w:szCs w:val="28"/>
              </w:rPr>
              <w:t>工具培训</w:t>
            </w:r>
          </w:p>
        </w:tc>
        <w:tc>
          <w:tcPr>
            <w:tcW w:w="6379" w:type="dxa"/>
          </w:tcPr>
          <w:p>
            <w:pPr>
              <w:spacing w:line="360" w:lineRule="auto"/>
              <w:rPr>
                <w:rFonts w:ascii="宋体" w:hAnsi="宋体" w:eastAsia="宋体"/>
                <w:sz w:val="28"/>
                <w:szCs w:val="28"/>
              </w:rPr>
            </w:pPr>
            <w:r>
              <w:rPr>
                <w:rFonts w:hint="eastAsia" w:ascii="宋体" w:hAnsi="宋体" w:eastAsia="宋体"/>
                <w:sz w:val="28"/>
                <w:szCs w:val="28"/>
              </w:rPr>
              <w:t>举例介绍研究工具的使用（如视频分析软件Tracker、手机软件phyphox等）。</w:t>
            </w:r>
          </w:p>
        </w:tc>
        <w:tc>
          <w:tcPr>
            <w:tcW w:w="1559" w:type="dxa"/>
          </w:tcPr>
          <w:p>
            <w:pPr>
              <w:spacing w:line="360" w:lineRule="auto"/>
              <w:jc w:val="center"/>
              <w:rPr>
                <w:rFonts w:ascii="宋体" w:hAnsi="宋体" w:eastAsia="宋体"/>
                <w:sz w:val="28"/>
                <w:szCs w:val="28"/>
              </w:rPr>
            </w:pPr>
            <w:r>
              <w:rPr>
                <w:rFonts w:hint="eastAsia" w:ascii="宋体" w:hAnsi="宋体" w:eastAsia="宋体"/>
                <w:sz w:val="28"/>
                <w:szCs w:val="28"/>
              </w:rPr>
              <w:t>方法指导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宋体" w:hAnsi="宋体" w:eastAsia="宋体"/>
                <w:sz w:val="28"/>
                <w:szCs w:val="28"/>
              </w:rPr>
            </w:pPr>
            <w:r>
              <w:rPr>
                <w:rFonts w:hint="eastAsia" w:ascii="宋体" w:hAnsi="宋体" w:eastAsia="宋体"/>
                <w:sz w:val="28"/>
                <w:szCs w:val="28"/>
              </w:rPr>
              <w:t>案例剖析</w:t>
            </w:r>
          </w:p>
        </w:tc>
        <w:tc>
          <w:tcPr>
            <w:tcW w:w="6379" w:type="dxa"/>
          </w:tcPr>
          <w:p>
            <w:pPr>
              <w:spacing w:line="360" w:lineRule="auto"/>
              <w:rPr>
                <w:rFonts w:ascii="宋体" w:hAnsi="宋体" w:eastAsia="宋体"/>
                <w:sz w:val="28"/>
                <w:szCs w:val="28"/>
              </w:rPr>
            </w:pPr>
            <w:r>
              <w:rPr>
                <w:rFonts w:hint="eastAsia" w:ascii="宋体" w:hAnsi="宋体" w:eastAsia="宋体"/>
                <w:sz w:val="28"/>
                <w:szCs w:val="28"/>
              </w:rPr>
              <w:t>通过一个案例说明如何开展研究及成果形式，包括研究报告格式和PPT模板。</w:t>
            </w:r>
          </w:p>
        </w:tc>
        <w:tc>
          <w:tcPr>
            <w:tcW w:w="1559" w:type="dxa"/>
          </w:tcPr>
          <w:p>
            <w:pPr>
              <w:spacing w:line="360" w:lineRule="auto"/>
              <w:jc w:val="center"/>
              <w:rPr>
                <w:rFonts w:ascii="宋体" w:hAnsi="宋体" w:eastAsia="宋体"/>
                <w:sz w:val="28"/>
                <w:szCs w:val="28"/>
              </w:rPr>
            </w:pPr>
            <w:r>
              <w:rPr>
                <w:rFonts w:hint="eastAsia" w:ascii="宋体" w:hAnsi="宋体" w:eastAsia="宋体"/>
                <w:sz w:val="28"/>
                <w:szCs w:val="28"/>
              </w:rPr>
              <w:t>规范研究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宋体" w:hAnsi="宋体" w:eastAsia="宋体"/>
                <w:sz w:val="28"/>
                <w:szCs w:val="28"/>
              </w:rPr>
            </w:pPr>
            <w:r>
              <w:rPr>
                <w:rFonts w:hint="eastAsia" w:ascii="宋体" w:hAnsi="宋体" w:eastAsia="宋体"/>
                <w:sz w:val="28"/>
                <w:szCs w:val="28"/>
              </w:rPr>
              <w:t>任务分工</w:t>
            </w:r>
          </w:p>
        </w:tc>
        <w:tc>
          <w:tcPr>
            <w:tcW w:w="6379" w:type="dxa"/>
          </w:tcPr>
          <w:p>
            <w:pPr>
              <w:spacing w:line="360" w:lineRule="auto"/>
              <w:rPr>
                <w:rFonts w:ascii="宋体" w:hAnsi="宋体" w:eastAsia="宋体"/>
                <w:sz w:val="28"/>
                <w:szCs w:val="28"/>
              </w:rPr>
            </w:pPr>
            <w:r>
              <w:rPr>
                <w:rFonts w:hint="eastAsia" w:ascii="宋体" w:hAnsi="宋体" w:eastAsia="宋体"/>
                <w:sz w:val="28"/>
                <w:szCs w:val="28"/>
              </w:rPr>
              <w:t>组建小组，选择任务，明确分工、实施时间、地点及要求。</w:t>
            </w:r>
          </w:p>
        </w:tc>
        <w:tc>
          <w:tcPr>
            <w:tcW w:w="1559" w:type="dxa"/>
          </w:tcPr>
          <w:p>
            <w:pPr>
              <w:spacing w:line="360" w:lineRule="auto"/>
              <w:jc w:val="center"/>
              <w:rPr>
                <w:rFonts w:ascii="宋体" w:hAnsi="宋体" w:eastAsia="宋体"/>
                <w:sz w:val="28"/>
                <w:szCs w:val="28"/>
              </w:rPr>
            </w:pPr>
            <w:r>
              <w:rPr>
                <w:rFonts w:hint="eastAsia" w:ascii="宋体" w:hAnsi="宋体" w:eastAsia="宋体"/>
                <w:sz w:val="28"/>
                <w:szCs w:val="28"/>
              </w:rPr>
              <w:t>落实到位</w:t>
            </w:r>
          </w:p>
        </w:tc>
      </w:tr>
    </w:tbl>
    <w:p>
      <w:pPr>
        <w:numPr>
          <w:ilvl w:val="0"/>
          <w:numId w:val="8"/>
        </w:numPr>
        <w:spacing w:line="360" w:lineRule="auto"/>
        <w:rPr>
          <w:rFonts w:ascii="宋体" w:hAnsi="宋体" w:eastAsia="宋体"/>
          <w:sz w:val="28"/>
          <w:szCs w:val="28"/>
        </w:rPr>
      </w:pPr>
      <w:r>
        <w:rPr>
          <w:rFonts w:hint="eastAsia" w:ascii="宋体" w:hAnsi="宋体" w:eastAsia="宋体"/>
          <w:sz w:val="28"/>
          <w:szCs w:val="28"/>
        </w:rPr>
        <w:t>课外阶段：组织开展小组实践研究，开放物理探究室，提供工具、场地和必要的指导。</w:t>
      </w:r>
    </w:p>
    <w:p>
      <w:pPr>
        <w:numPr>
          <w:ilvl w:val="0"/>
          <w:numId w:val="8"/>
        </w:numPr>
        <w:spacing w:line="360" w:lineRule="auto"/>
        <w:rPr>
          <w:rFonts w:ascii="宋体" w:hAnsi="宋体" w:eastAsia="宋体"/>
          <w:sz w:val="28"/>
          <w:szCs w:val="28"/>
        </w:rPr>
      </w:pPr>
      <w:r>
        <w:rPr>
          <w:rFonts w:hint="eastAsia" w:ascii="宋体" w:hAnsi="宋体" w:eastAsia="宋体"/>
          <w:sz w:val="28"/>
          <w:szCs w:val="28"/>
        </w:rPr>
        <w:t>第2课时</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1668"/>
        <w:gridCol w:w="552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环节</w:t>
            </w:r>
          </w:p>
        </w:tc>
        <w:tc>
          <w:tcPr>
            <w:tcW w:w="5528" w:type="dxa"/>
            <w:shd w:val="clear" w:color="auto" w:fill="FFFFFF" w:themeFill="background1"/>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内容</w:t>
            </w:r>
          </w:p>
        </w:tc>
        <w:tc>
          <w:tcPr>
            <w:tcW w:w="1984" w:type="dxa"/>
            <w:shd w:val="clear" w:color="auto" w:fill="FFFFFF" w:themeFill="background1"/>
          </w:tcPr>
          <w:p>
            <w:pPr>
              <w:spacing w:line="360" w:lineRule="auto"/>
              <w:jc w:val="center"/>
              <w:rPr>
                <w:rFonts w:ascii="宋体" w:hAnsi="宋体" w:eastAsia="宋体" w:cs="楷体"/>
                <w:b/>
                <w:sz w:val="28"/>
                <w:szCs w:val="28"/>
              </w:rPr>
            </w:pPr>
            <w:r>
              <w:rPr>
                <w:rFonts w:hint="eastAsia" w:ascii="宋体" w:hAnsi="宋体" w:eastAsia="宋体" w:cs="楷体"/>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1.1小组展示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请“落体快慢之争”小组展示调研成果（5分钟）</w:t>
            </w:r>
          </w:p>
        </w:tc>
        <w:tc>
          <w:tcPr>
            <w:tcW w:w="1984" w:type="dxa"/>
            <w:vMerge w:val="restart"/>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引导学生反思；建立自由落体运动模型。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1.2提问与讨论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其他小组补充及讨论（3分钟）</w:t>
            </w:r>
          </w:p>
        </w:tc>
        <w:tc>
          <w:tcPr>
            <w:tcW w:w="1984" w:type="dxa"/>
            <w:vMerge w:val="continue"/>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1.3评价</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小组、教师、全体学生根据评价量表进行评价。</w:t>
            </w:r>
          </w:p>
        </w:tc>
        <w:tc>
          <w:tcPr>
            <w:tcW w:w="1984" w:type="dxa"/>
            <w:shd w:val="clear" w:color="auto" w:fill="FFFFFF" w:themeFill="background1"/>
          </w:tcPr>
          <w:p>
            <w:pPr>
              <w:spacing w:line="360" w:lineRule="auto"/>
              <w:jc w:val="lef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2.1小组展示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请“伽利略对落体运动的研究”小组展示调研成果（5分钟）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2.2提问与讨论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其他小组补充、提问及讨论（2分钟）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2.3评价</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根据评价量表进行点评。</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3.1小组展示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请节拍器小组展示实验过程及成果（4分钟）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3.2提问与讨论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其他小组提问及讨论、分析可能产生误差原因（1分钟）</w:t>
            </w:r>
          </w:p>
        </w:tc>
        <w:tc>
          <w:tcPr>
            <w:tcW w:w="1984" w:type="dxa"/>
            <w:shd w:val="clear" w:color="auto" w:fill="FFFFFF" w:themeFill="background1"/>
          </w:tcPr>
          <w:p>
            <w:pPr>
              <w:spacing w:line="360" w:lineRule="auto"/>
              <w:jc w:val="center"/>
              <w:rPr>
                <w:rFonts w:ascii="宋体" w:hAnsi="宋体" w:eastAsia="宋体"/>
                <w:sz w:val="28"/>
                <w:szCs w:val="28"/>
              </w:rPr>
            </w:pPr>
            <w:r>
              <w:rPr>
                <w:rFonts w:hint="eastAsia" w:ascii="宋体" w:hAnsi="宋体" w:eastAsia="宋体"/>
                <w:sz w:val="28"/>
                <w:szCs w:val="28"/>
              </w:rPr>
              <w:t>体现高阶思维。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3.3评价</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根据评价量表进行点评。</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.1</w:t>
            </w:r>
            <w:r>
              <w:rPr>
                <w:rFonts w:hint="eastAsia" w:ascii="宋体" w:hAnsi="宋体" w:eastAsia="宋体"/>
                <w:sz w:val="28"/>
                <w:szCs w:val="28"/>
              </w:rPr>
              <w:t>小组展示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请水钟小组展示实验过程及成果（4分钟）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4.2提问与讨论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其他小组提问及讨论、分析可能产生误差原因（1分钟）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4.3评价</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根据评价量表进行点评。</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.1</w:t>
            </w:r>
            <w:r>
              <w:rPr>
                <w:rFonts w:hint="eastAsia" w:ascii="宋体" w:hAnsi="宋体" w:eastAsia="宋体"/>
                <w:sz w:val="28"/>
                <w:szCs w:val="28"/>
              </w:rPr>
              <w:t>小组展示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请水钟小组展示实验过程及成果（4分钟）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5.2提问与讨论</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其他小组提问及讨论、分析可能产生误差原因（1分钟）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5.3评价</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根据评价量表进行点评。</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6</w:t>
            </w:r>
            <w:r>
              <w:rPr>
                <w:rFonts w:ascii="宋体" w:hAnsi="宋体" w:eastAsia="宋体"/>
                <w:sz w:val="28"/>
                <w:szCs w:val="28"/>
              </w:rPr>
              <w:t xml:space="preserve"> </w:t>
            </w:r>
            <w:r>
              <w:rPr>
                <w:rFonts w:hint="eastAsia" w:ascii="宋体" w:hAnsi="宋体" w:eastAsia="宋体"/>
                <w:sz w:val="28"/>
                <w:szCs w:val="28"/>
              </w:rPr>
              <w:t>伽利略科学研究方法</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基于以上实验和理论研究，对伽利略的科学研究方法进行总结提炼。（5分钟）</w:t>
            </w:r>
          </w:p>
        </w:tc>
        <w:tc>
          <w:tcPr>
            <w:tcW w:w="1984" w:type="dxa"/>
            <w:shd w:val="clear" w:color="auto" w:fill="FFFFFF" w:themeFill="background1"/>
          </w:tcPr>
          <w:p>
            <w:pPr>
              <w:spacing w:line="360" w:lineRule="auto"/>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7</w:t>
            </w:r>
            <w:r>
              <w:rPr>
                <w:rFonts w:ascii="宋体" w:hAnsi="宋体" w:eastAsia="宋体"/>
                <w:sz w:val="28"/>
                <w:szCs w:val="28"/>
              </w:rPr>
              <w:t xml:space="preserve"> </w:t>
            </w:r>
            <w:r>
              <w:rPr>
                <w:rFonts w:hint="eastAsia" w:ascii="宋体" w:hAnsi="宋体" w:eastAsia="宋体"/>
                <w:sz w:val="28"/>
                <w:szCs w:val="28"/>
              </w:rPr>
              <w:t>D</w:t>
            </w:r>
            <w:r>
              <w:rPr>
                <w:rFonts w:ascii="宋体" w:hAnsi="宋体" w:eastAsia="宋体"/>
                <w:sz w:val="28"/>
                <w:szCs w:val="28"/>
              </w:rPr>
              <w:t>IS</w:t>
            </w:r>
            <w:r>
              <w:rPr>
                <w:rFonts w:hint="eastAsia" w:ascii="宋体" w:hAnsi="宋体" w:eastAsia="宋体"/>
                <w:sz w:val="28"/>
                <w:szCs w:val="28"/>
              </w:rPr>
              <w:t>研究落体运动规律</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展示D</w:t>
            </w:r>
            <w:r>
              <w:rPr>
                <w:rFonts w:ascii="宋体" w:hAnsi="宋体" w:eastAsia="宋体"/>
                <w:sz w:val="28"/>
                <w:szCs w:val="28"/>
              </w:rPr>
              <w:t>IS</w:t>
            </w:r>
            <w:r>
              <w:rPr>
                <w:rFonts w:hint="eastAsia" w:ascii="宋体" w:hAnsi="宋体" w:eastAsia="宋体"/>
                <w:sz w:val="28"/>
                <w:szCs w:val="28"/>
              </w:rPr>
              <w:t>设备，设计方案研究自由落体运动规律，解决问题。（3分钟）</w:t>
            </w:r>
          </w:p>
        </w:tc>
        <w:tc>
          <w:tcPr>
            <w:tcW w:w="1984" w:type="dxa"/>
            <w:shd w:val="clear" w:color="auto" w:fill="FFFFFF" w:themeFill="background1"/>
          </w:tcPr>
          <w:p>
            <w:pPr>
              <w:spacing w:line="360" w:lineRule="auto"/>
              <w:jc w:val="lef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668" w:type="dxa"/>
            <w:shd w:val="clear" w:color="auto" w:fill="FFFFFF" w:themeFill="background1"/>
          </w:tcPr>
          <w:p>
            <w:pPr>
              <w:spacing w:line="360" w:lineRule="auto"/>
              <w:jc w:val="left"/>
              <w:rPr>
                <w:rFonts w:ascii="宋体" w:hAnsi="宋体" w:eastAsia="宋体"/>
                <w:sz w:val="28"/>
                <w:szCs w:val="28"/>
              </w:rPr>
            </w:pPr>
            <w:r>
              <w:rPr>
                <w:rFonts w:hint="eastAsia" w:ascii="宋体" w:hAnsi="宋体" w:eastAsia="宋体"/>
                <w:sz w:val="28"/>
                <w:szCs w:val="28"/>
              </w:rPr>
              <w:t>8</w:t>
            </w:r>
            <w:r>
              <w:rPr>
                <w:rFonts w:ascii="宋体" w:hAnsi="宋体" w:eastAsia="宋体"/>
                <w:sz w:val="28"/>
                <w:szCs w:val="28"/>
              </w:rPr>
              <w:t xml:space="preserve"> </w:t>
            </w:r>
            <w:r>
              <w:rPr>
                <w:rFonts w:hint="eastAsia" w:ascii="宋体" w:hAnsi="宋体" w:eastAsia="宋体"/>
                <w:sz w:val="28"/>
                <w:szCs w:val="28"/>
              </w:rPr>
              <w:t>课堂小结</w:t>
            </w:r>
          </w:p>
        </w:tc>
        <w:tc>
          <w:tcPr>
            <w:tcW w:w="5528" w:type="dxa"/>
            <w:shd w:val="clear" w:color="auto" w:fill="FFFFFF" w:themeFill="background1"/>
          </w:tcPr>
          <w:p>
            <w:pPr>
              <w:spacing w:line="360" w:lineRule="auto"/>
              <w:rPr>
                <w:rFonts w:ascii="宋体" w:hAnsi="宋体" w:eastAsia="宋体"/>
                <w:sz w:val="28"/>
                <w:szCs w:val="28"/>
              </w:rPr>
            </w:pPr>
            <w:r>
              <w:rPr>
                <w:rFonts w:hint="eastAsia" w:ascii="宋体" w:hAnsi="宋体" w:eastAsia="宋体"/>
                <w:sz w:val="28"/>
                <w:szCs w:val="28"/>
              </w:rPr>
              <w:t>回归本质问题，指出存在问题及后续研究。（2分钟）</w:t>
            </w:r>
          </w:p>
        </w:tc>
        <w:tc>
          <w:tcPr>
            <w:tcW w:w="1984" w:type="dxa"/>
            <w:shd w:val="clear" w:color="auto" w:fill="FFFFFF" w:themeFill="background1"/>
          </w:tcPr>
          <w:p>
            <w:pPr>
              <w:spacing w:line="360" w:lineRule="auto"/>
              <w:jc w:val="center"/>
              <w:rPr>
                <w:rFonts w:ascii="宋体" w:hAnsi="宋体" w:eastAsia="宋体"/>
                <w:sz w:val="28"/>
                <w:szCs w:val="28"/>
              </w:rPr>
            </w:pPr>
          </w:p>
        </w:tc>
      </w:tr>
    </w:tbl>
    <w:p>
      <w:pPr>
        <w:spacing w:line="360" w:lineRule="auto"/>
        <w:rPr>
          <w:rFonts w:ascii="宋体" w:hAnsi="宋体" w:eastAsia="宋体"/>
          <w:b/>
          <w:bCs/>
          <w:sz w:val="28"/>
          <w:szCs w:val="28"/>
        </w:rPr>
      </w:pPr>
      <w:r>
        <w:rPr>
          <w:rFonts w:hint="eastAsia" w:ascii="宋体" w:hAnsi="宋体" w:eastAsia="宋体"/>
          <w:b/>
          <w:bCs/>
          <w:sz w:val="28"/>
          <w:szCs w:val="28"/>
        </w:rPr>
        <w:t>（五）成果展示与评价</w:t>
      </w:r>
    </w:p>
    <w:p>
      <w:pPr>
        <w:spacing w:line="360" w:lineRule="auto"/>
        <w:ind w:firstLine="560" w:firstLineChars="200"/>
        <w:rPr>
          <w:rFonts w:ascii="宋体" w:hAnsi="宋体" w:eastAsia="宋体"/>
          <w:b/>
          <w:bCs/>
          <w:sz w:val="28"/>
          <w:szCs w:val="28"/>
        </w:rPr>
      </w:pPr>
      <w:r>
        <w:rPr>
          <w:rFonts w:hint="eastAsia" w:ascii="宋体" w:hAnsi="宋体" w:eastAsia="宋体"/>
          <w:sz w:val="28"/>
          <w:szCs w:val="28"/>
        </w:rPr>
        <w:t>项目化学习的评价与成果的产生、公开的成果汇报紧密相连，并要对学习实践的整个过程进行评价，以引发更深层次的学习和理解。</w:t>
      </w:r>
    </w:p>
    <w:p>
      <w:pPr>
        <w:spacing w:line="360" w:lineRule="auto"/>
        <w:rPr>
          <w:rFonts w:ascii="宋体" w:hAnsi="宋体" w:eastAsia="宋体"/>
          <w:b/>
          <w:bCs/>
          <w:sz w:val="28"/>
          <w:szCs w:val="28"/>
        </w:rPr>
      </w:pPr>
      <w:r>
        <w:rPr>
          <w:rFonts w:hint="eastAsia" w:ascii="宋体" w:hAnsi="宋体" w:eastAsia="宋体"/>
          <w:b/>
          <w:bCs/>
          <w:sz w:val="28"/>
          <w:szCs w:val="28"/>
        </w:rPr>
        <w:t>1、项目评价</w:t>
      </w:r>
    </w:p>
    <w:p>
      <w:pPr>
        <w:spacing w:line="360" w:lineRule="auto"/>
        <w:ind w:firstLine="560" w:firstLineChars="200"/>
        <w:jc w:val="left"/>
        <w:rPr>
          <w:rFonts w:ascii="宋体" w:hAnsi="宋体" w:eastAsia="宋体"/>
          <w:sz w:val="28"/>
          <w:szCs w:val="28"/>
        </w:rPr>
      </w:pPr>
      <w:r>
        <w:rPr>
          <w:rFonts w:hint="eastAsia" w:ascii="宋体" w:hAnsi="宋体" w:eastAsia="宋体"/>
          <w:bCs/>
          <w:sz w:val="28"/>
          <w:szCs w:val="28"/>
        </w:rPr>
        <w:t>本项目的评价包括学生项目研究的表现性评价以及项目成果和汇报的终结性评价。表1是</w:t>
      </w:r>
      <w:r>
        <w:rPr>
          <w:rFonts w:hint="eastAsia" w:ascii="宋体" w:hAnsi="宋体" w:eastAsia="宋体"/>
          <w:sz w:val="28"/>
          <w:szCs w:val="28"/>
        </w:rPr>
        <w:t>项目研究1、2的表现性评价表，包含自评和学生互评两部分。</w:t>
      </w:r>
      <w:r>
        <w:rPr>
          <w:rFonts w:hint="eastAsia" w:ascii="宋体" w:hAnsi="宋体" w:eastAsia="宋体"/>
          <w:bCs/>
          <w:sz w:val="28"/>
          <w:szCs w:val="28"/>
        </w:rPr>
        <w:t>表2是</w:t>
      </w:r>
      <w:r>
        <w:rPr>
          <w:rFonts w:hint="eastAsia" w:ascii="宋体" w:hAnsi="宋体" w:eastAsia="宋体"/>
          <w:sz w:val="28"/>
          <w:szCs w:val="28"/>
        </w:rPr>
        <w:t>项目研究3、4、5的表现性评价表，包含自评和学生互评两部分。</w:t>
      </w:r>
    </w:p>
    <w:p>
      <w:pPr>
        <w:spacing w:line="360" w:lineRule="auto"/>
        <w:jc w:val="center"/>
        <w:rPr>
          <w:rFonts w:ascii="宋体" w:hAnsi="宋体" w:eastAsia="宋体"/>
          <w:b/>
          <w:sz w:val="28"/>
          <w:szCs w:val="28"/>
        </w:rPr>
      </w:pPr>
      <w:r>
        <w:rPr>
          <w:rFonts w:hint="eastAsia" w:ascii="宋体" w:hAnsi="宋体" w:eastAsia="宋体"/>
          <w:b/>
          <w:bCs/>
          <w:sz w:val="28"/>
          <w:szCs w:val="28"/>
        </w:rPr>
        <w:t xml:space="preserve">表1  </w:t>
      </w:r>
      <w:r>
        <w:rPr>
          <w:rFonts w:hint="eastAsia" w:ascii="宋体" w:hAnsi="宋体" w:eastAsia="宋体"/>
          <w:b/>
          <w:sz w:val="28"/>
          <w:szCs w:val="28"/>
        </w:rPr>
        <w:t>项目研究1、2的表现性评价表</w:t>
      </w:r>
    </w:p>
    <w:tbl>
      <w:tblPr>
        <w:tblStyle w:val="7"/>
        <w:tblW w:w="90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265"/>
        <w:gridCol w:w="2840"/>
        <w:gridCol w:w="22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96"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项目编号</w:t>
            </w:r>
          </w:p>
        </w:tc>
        <w:tc>
          <w:tcPr>
            <w:tcW w:w="2265"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自评（满分5分）</w:t>
            </w:r>
          </w:p>
        </w:tc>
        <w:tc>
          <w:tcPr>
            <w:tcW w:w="2840"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互评（满分5分）</w:t>
            </w:r>
          </w:p>
        </w:tc>
        <w:tc>
          <w:tcPr>
            <w:tcW w:w="2238"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备注说明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696"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r>
              <w:rPr>
                <w:rFonts w:hint="eastAsia" w:eastAsia="宋体"/>
                <w:bCs/>
                <w:sz w:val="28"/>
                <w:szCs w:val="28"/>
              </w:rPr>
              <w:t>项目1</w:t>
            </w:r>
          </w:p>
        </w:tc>
        <w:tc>
          <w:tcPr>
            <w:tcW w:w="2265"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c>
          <w:tcPr>
            <w:tcW w:w="2840"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Cs/>
                <w:sz w:val="28"/>
                <w:szCs w:val="28"/>
              </w:rPr>
            </w:pPr>
          </w:p>
        </w:tc>
        <w:tc>
          <w:tcPr>
            <w:tcW w:w="2238"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696"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r>
              <w:rPr>
                <w:rFonts w:hint="eastAsia" w:eastAsia="宋体"/>
                <w:bCs/>
                <w:sz w:val="28"/>
                <w:szCs w:val="28"/>
              </w:rPr>
              <w:t>项目2</w:t>
            </w:r>
          </w:p>
        </w:tc>
        <w:tc>
          <w:tcPr>
            <w:tcW w:w="2265"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c>
          <w:tcPr>
            <w:tcW w:w="2840"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Cs/>
                <w:sz w:val="28"/>
                <w:szCs w:val="28"/>
              </w:rPr>
            </w:pPr>
          </w:p>
        </w:tc>
        <w:tc>
          <w:tcPr>
            <w:tcW w:w="2238"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r>
    </w:tbl>
    <w:p>
      <w:pPr>
        <w:spacing w:line="360" w:lineRule="auto"/>
        <w:ind w:firstLine="420" w:firstLineChars="150"/>
        <w:rPr>
          <w:rFonts w:ascii="宋体" w:hAnsi="宋体" w:eastAsia="宋体" w:cs="Times New Roman"/>
          <w:sz w:val="28"/>
          <w:szCs w:val="28"/>
        </w:rPr>
      </w:pPr>
      <w:r>
        <w:rPr>
          <w:rFonts w:hint="eastAsia" w:ascii="宋体" w:hAnsi="宋体" w:eastAsia="宋体" w:cs="Times New Roman"/>
          <w:sz w:val="28"/>
          <w:szCs w:val="28"/>
        </w:rPr>
        <w:t>操作说明：汇报小组分工明确1分；汇报内容充实、丰富1分；幻灯片制作格式美观，重点突出1分；汇报者语言流畅、逻辑清晰1分；小组汇报充分调动课堂气氛1分。</w:t>
      </w:r>
    </w:p>
    <w:p>
      <w:pPr>
        <w:spacing w:line="360" w:lineRule="auto"/>
        <w:jc w:val="center"/>
        <w:rPr>
          <w:rFonts w:ascii="宋体" w:hAnsi="宋体" w:eastAsia="宋体"/>
          <w:b/>
          <w:sz w:val="28"/>
          <w:szCs w:val="28"/>
        </w:rPr>
      </w:pPr>
      <w:r>
        <w:rPr>
          <w:rFonts w:hint="eastAsia" w:ascii="宋体" w:hAnsi="宋体" w:eastAsia="宋体"/>
          <w:b/>
          <w:bCs/>
          <w:sz w:val="28"/>
          <w:szCs w:val="28"/>
        </w:rPr>
        <w:t xml:space="preserve">表2  </w:t>
      </w:r>
      <w:r>
        <w:rPr>
          <w:rFonts w:hint="eastAsia" w:ascii="宋体" w:hAnsi="宋体" w:eastAsia="宋体"/>
          <w:b/>
          <w:sz w:val="28"/>
          <w:szCs w:val="28"/>
        </w:rPr>
        <w:t>项目研究3、4、5的表现性评价表</w:t>
      </w:r>
    </w:p>
    <w:tbl>
      <w:tblPr>
        <w:tblStyle w:val="7"/>
        <w:tblW w:w="906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265"/>
        <w:gridCol w:w="2265"/>
        <w:gridCol w:w="28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96"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项目编号</w:t>
            </w:r>
          </w:p>
        </w:tc>
        <w:tc>
          <w:tcPr>
            <w:tcW w:w="2265"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自评（满分5分）</w:t>
            </w:r>
          </w:p>
        </w:tc>
        <w:tc>
          <w:tcPr>
            <w:tcW w:w="2265"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得分（满分5分）</w:t>
            </w:r>
          </w:p>
        </w:tc>
        <w:tc>
          <w:tcPr>
            <w:tcW w:w="2840"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
                <w:bCs/>
                <w:sz w:val="28"/>
                <w:szCs w:val="28"/>
              </w:rPr>
            </w:pPr>
            <w:r>
              <w:rPr>
                <w:rFonts w:hint="eastAsia" w:eastAsia="宋体"/>
                <w:b/>
                <w:bCs/>
                <w:sz w:val="28"/>
                <w:szCs w:val="28"/>
              </w:rPr>
              <w:t>备注说明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696"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r>
              <w:rPr>
                <w:rFonts w:hint="eastAsia" w:eastAsia="宋体"/>
                <w:bCs/>
                <w:sz w:val="28"/>
                <w:szCs w:val="28"/>
              </w:rPr>
              <w:t>项目3</w:t>
            </w:r>
          </w:p>
        </w:tc>
        <w:tc>
          <w:tcPr>
            <w:tcW w:w="2265"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Cs/>
                <w:sz w:val="28"/>
                <w:szCs w:val="28"/>
              </w:rPr>
            </w:pPr>
          </w:p>
        </w:tc>
        <w:tc>
          <w:tcPr>
            <w:tcW w:w="2265"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c>
          <w:tcPr>
            <w:tcW w:w="2840"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696"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r>
              <w:rPr>
                <w:rFonts w:hint="eastAsia" w:eastAsia="宋体"/>
                <w:bCs/>
                <w:sz w:val="28"/>
                <w:szCs w:val="28"/>
              </w:rPr>
              <w:t>项目4</w:t>
            </w:r>
          </w:p>
        </w:tc>
        <w:tc>
          <w:tcPr>
            <w:tcW w:w="2265"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Cs/>
                <w:sz w:val="28"/>
                <w:szCs w:val="28"/>
              </w:rPr>
            </w:pPr>
          </w:p>
        </w:tc>
        <w:tc>
          <w:tcPr>
            <w:tcW w:w="2265"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c>
          <w:tcPr>
            <w:tcW w:w="2840"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696"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r>
              <w:rPr>
                <w:rFonts w:hint="eastAsia" w:eastAsia="宋体"/>
                <w:bCs/>
                <w:sz w:val="28"/>
                <w:szCs w:val="28"/>
              </w:rPr>
              <w:t>项目5</w:t>
            </w:r>
          </w:p>
        </w:tc>
        <w:tc>
          <w:tcPr>
            <w:tcW w:w="2265" w:type="dxa"/>
            <w:tcBorders>
              <w:top w:val="single" w:color="auto" w:sz="4" w:space="0"/>
              <w:left w:val="single" w:color="auto" w:sz="4" w:space="0"/>
              <w:bottom w:val="single" w:color="auto" w:sz="4" w:space="0"/>
              <w:right w:val="single" w:color="auto" w:sz="4" w:space="0"/>
            </w:tcBorders>
          </w:tcPr>
          <w:p>
            <w:pPr>
              <w:pStyle w:val="5"/>
              <w:spacing w:before="0" w:beforeAutospacing="0" w:after="0" w:afterAutospacing="0" w:line="360" w:lineRule="auto"/>
              <w:jc w:val="center"/>
              <w:rPr>
                <w:rFonts w:eastAsia="宋体"/>
                <w:bCs/>
                <w:sz w:val="28"/>
                <w:szCs w:val="28"/>
              </w:rPr>
            </w:pPr>
          </w:p>
        </w:tc>
        <w:tc>
          <w:tcPr>
            <w:tcW w:w="2265"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c>
          <w:tcPr>
            <w:tcW w:w="2840" w:type="dxa"/>
            <w:tcBorders>
              <w:top w:val="single" w:color="auto" w:sz="4" w:space="0"/>
              <w:left w:val="single" w:color="auto" w:sz="4" w:space="0"/>
              <w:bottom w:val="single" w:color="auto" w:sz="4" w:space="0"/>
              <w:right w:val="single" w:color="auto" w:sz="4" w:space="0"/>
            </w:tcBorders>
            <w:vAlign w:val="center"/>
          </w:tcPr>
          <w:p>
            <w:pPr>
              <w:pStyle w:val="5"/>
              <w:spacing w:before="0" w:beforeAutospacing="0" w:after="0" w:afterAutospacing="0" w:line="360" w:lineRule="auto"/>
              <w:jc w:val="center"/>
              <w:rPr>
                <w:rFonts w:eastAsia="宋体"/>
                <w:bCs/>
                <w:sz w:val="28"/>
                <w:szCs w:val="28"/>
              </w:rPr>
            </w:pPr>
          </w:p>
        </w:tc>
      </w:tr>
    </w:tbl>
    <w:p>
      <w:p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操作说明：实验小组分工明确1分；实验方案完整1分；实验器材准备充分1分；实验操作认真仔细1分；实验结果与理论一致1分。</w:t>
      </w:r>
    </w:p>
    <w:p>
      <w:pPr>
        <w:spacing w:line="360" w:lineRule="auto"/>
        <w:rPr>
          <w:rFonts w:ascii="宋体" w:hAnsi="宋体" w:eastAsia="宋体"/>
          <w:b/>
          <w:bCs/>
          <w:sz w:val="28"/>
          <w:szCs w:val="28"/>
        </w:rPr>
      </w:pPr>
      <w:r>
        <w:rPr>
          <w:rFonts w:hint="eastAsia" w:ascii="宋体" w:hAnsi="宋体" w:eastAsia="宋体"/>
          <w:b/>
          <w:bCs/>
          <w:sz w:val="28"/>
          <w:szCs w:val="28"/>
        </w:rPr>
        <w:t>2、项目成果</w:t>
      </w:r>
    </w:p>
    <w:p>
      <w:pPr>
        <w:spacing w:line="360" w:lineRule="auto"/>
        <w:ind w:firstLine="560" w:firstLineChars="200"/>
        <w:rPr>
          <w:rFonts w:ascii="宋体" w:hAnsi="宋体" w:eastAsia="宋体"/>
          <w:sz w:val="28"/>
          <w:szCs w:val="28"/>
        </w:rPr>
      </w:pPr>
      <w:r>
        <w:rPr>
          <w:rFonts w:hint="eastAsia" w:ascii="宋体" w:hAnsi="宋体" w:eastAsia="宋体"/>
          <w:bCs/>
          <w:sz w:val="28"/>
          <w:szCs w:val="28"/>
        </w:rPr>
        <w:t>项目成果汇报为小组成果，需提交的作品有</w:t>
      </w:r>
      <w:r>
        <w:rPr>
          <w:rFonts w:hint="eastAsia" w:ascii="宋体" w:hAnsi="宋体" w:eastAsia="宋体"/>
          <w:sz w:val="28"/>
          <w:szCs w:val="28"/>
        </w:rPr>
        <w:t>实验操作视频、汇报PPT等。学生共分成10个小组，每个小组3-4人，根据兴趣选择研究的项目并自由组队。其中，四个小组完成项目1、2，六个小组完成项目3、4、5。每两个小组分别独立研究同一个项目，最后各自提交研究的成果，下图2是四个项目的汇报PPT代表。</w:t>
      </w:r>
    </w:p>
    <w:p>
      <w:pPr>
        <w:spacing w:line="360" w:lineRule="auto"/>
        <w:ind w:firstLine="560" w:firstLineChars="200"/>
        <w:rPr>
          <w:rFonts w:ascii="宋体" w:hAnsi="宋体" w:eastAsia="宋体"/>
          <w:sz w:val="28"/>
          <w:szCs w:val="28"/>
        </w:rPr>
      </w:pPr>
    </w:p>
    <w:p>
      <w:pPr>
        <w:spacing w:line="360" w:lineRule="auto"/>
        <w:rPr>
          <w:rFonts w:ascii="宋体" w:hAnsi="宋体" w:eastAsia="宋体"/>
          <w:sz w:val="28"/>
          <w:szCs w:val="28"/>
        </w:rPr>
      </w:pPr>
      <w:r>
        <w:rPr>
          <w:rFonts w:ascii="宋体" w:hAnsi="宋体" w:eastAsia="宋体"/>
          <w:color w:val="BDD6EE" w:themeColor="accent1" w:themeTint="66"/>
          <w:sz w:val="28"/>
          <w:szCs w:val="28"/>
        </w:rPr>
        <w:drawing>
          <wp:inline distT="0" distB="0" distL="0" distR="0">
            <wp:extent cx="3190875" cy="1835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207026" cy="1845245"/>
                    </a:xfrm>
                    <a:prstGeom prst="rect">
                      <a:avLst/>
                    </a:prstGeom>
                    <a:noFill/>
                    <a:ln>
                      <a:noFill/>
                    </a:ln>
                  </pic:spPr>
                </pic:pic>
              </a:graphicData>
            </a:graphic>
          </wp:inline>
        </w:drawing>
      </w:r>
      <w:r>
        <w:rPr>
          <w:rFonts w:ascii="宋体" w:hAnsi="宋体" w:eastAsia="宋体"/>
          <w:color w:val="BDD6EE" w:themeColor="accent1" w:themeTint="66"/>
          <w:sz w:val="28"/>
          <w:szCs w:val="28"/>
        </w:rPr>
        <w:drawing>
          <wp:anchor distT="0" distB="0" distL="114300" distR="114300" simplePos="0" relativeHeight="251659264" behindDoc="1" locked="0" layoutInCell="1" allowOverlap="1">
            <wp:simplePos x="0" y="0"/>
            <wp:positionH relativeFrom="column">
              <wp:posOffset>8890</wp:posOffset>
            </wp:positionH>
            <wp:positionV relativeFrom="paragraph">
              <wp:posOffset>17780</wp:posOffset>
            </wp:positionV>
            <wp:extent cx="2872740" cy="2072005"/>
            <wp:effectExtent l="0" t="0" r="0" b="0"/>
            <wp:wrapTight wrapText="bothSides">
              <wp:wrapPolygon>
                <wp:start x="0" y="0"/>
                <wp:lineTo x="0" y="21448"/>
                <wp:lineTo x="21485" y="21448"/>
                <wp:lineTo x="21485"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72740" cy="2072005"/>
                    </a:xfrm>
                    <a:prstGeom prst="rect">
                      <a:avLst/>
                    </a:prstGeom>
                    <a:noFill/>
                    <a:ln>
                      <a:noFill/>
                    </a:ln>
                  </pic:spPr>
                </pic:pic>
              </a:graphicData>
            </a:graphic>
          </wp:anchor>
        </w:drawing>
      </w:r>
    </w:p>
    <w:p>
      <w:pPr>
        <w:spacing w:line="360" w:lineRule="auto"/>
        <w:rPr>
          <w:rFonts w:ascii="宋体" w:hAnsi="宋体" w:eastAsia="宋体"/>
          <w:sz w:val="28"/>
          <w:szCs w:val="28"/>
        </w:rPr>
      </w:pPr>
    </w:p>
    <w:p>
      <w:pPr>
        <w:spacing w:line="360" w:lineRule="auto"/>
        <w:rPr>
          <w:rFonts w:ascii="宋体" w:hAnsi="宋体" w:eastAsia="宋体"/>
          <w:sz w:val="28"/>
          <w:szCs w:val="28"/>
        </w:rPr>
      </w:pPr>
      <w:r>
        <w:rPr>
          <w:rFonts w:ascii="宋体" w:hAnsi="宋体" w:eastAsia="宋体"/>
          <w:sz w:val="28"/>
          <w:szCs w:val="28"/>
        </w:rPr>
        <w:pict>
          <v:shape id="_x0000_s2139" o:spid="_x0000_s2139" o:spt="202" type="#_x0000_t202" style="position:absolute;left:0pt;margin-left:154.6pt;margin-top:3.4pt;height:30.1pt;width:153pt;z-index:251660288;mso-width-relative:page;mso-height-relative:page;" stroked="f" coordsize="21600,21600" o:gfxdata="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RPO7jUAAAACAEAAA8AAAAAAAAAAQAgAAAAIgAAAGRycy9k&#10;b3ducmV2LnhtbFBLAQIUABQAAAAIAIdO4kD5x2EWPwIAAE8EAAAOAAAAAAAAAAEAIAAAACMBAABk&#10;cnMvZTJvRG9jLnhtbFBLBQYAAAAABgAGAFkBAADUBQAAAAA=&#10;">
            <v:path/>
            <v:fill focussize="0,0"/>
            <v:stroke on="f" weight="0.5pt" joinstyle="miter"/>
            <v:imagedata o:title=""/>
            <o:lock v:ext="edit"/>
            <v:textbox>
              <w:txbxContent>
                <w:p>
                  <w:pPr>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图1 项目1、2汇报报告截图</w:t>
                  </w:r>
                </w:p>
              </w:txbxContent>
            </v:textbox>
          </v:shape>
        </w:pict>
      </w:r>
    </w:p>
    <w:p>
      <w:pPr>
        <w:spacing w:line="360" w:lineRule="auto"/>
        <w:rPr>
          <w:rFonts w:ascii="宋体" w:hAnsi="宋体" w:eastAsia="宋体"/>
          <w:b/>
          <w:bCs/>
          <w:sz w:val="28"/>
          <w:szCs w:val="28"/>
        </w:rPr>
      </w:pPr>
    </w:p>
    <w:p>
      <w:pPr>
        <w:spacing w:line="360" w:lineRule="auto"/>
        <w:jc w:val="center"/>
        <w:rPr>
          <w:rFonts w:ascii="宋体" w:hAnsi="宋体" w:eastAsia="宋体"/>
          <w:b/>
          <w:bCs/>
          <w:sz w:val="28"/>
          <w:szCs w:val="28"/>
        </w:rPr>
      </w:pPr>
      <w:r>
        <w:rPr>
          <w:rFonts w:ascii="宋体" w:hAnsi="宋体" w:eastAsia="宋体"/>
          <w:sz w:val="28"/>
          <w:szCs w:val="28"/>
        </w:rPr>
        <w:drawing>
          <wp:inline distT="0" distB="0" distL="0" distR="0">
            <wp:extent cx="6120130" cy="13995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20130" cy="1399540"/>
                    </a:xfrm>
                    <a:prstGeom prst="rect">
                      <a:avLst/>
                    </a:prstGeom>
                  </pic:spPr>
                </pic:pic>
              </a:graphicData>
            </a:graphic>
          </wp:inline>
        </w:drawing>
      </w:r>
    </w:p>
    <w:p>
      <w:pPr>
        <w:spacing w:line="360" w:lineRule="auto"/>
        <w:jc w:val="center"/>
        <w:rPr>
          <w:rFonts w:ascii="宋体" w:hAnsi="宋体" w:eastAsia="宋体"/>
          <w:b/>
          <w:bCs/>
          <w:sz w:val="28"/>
          <w:szCs w:val="28"/>
        </w:rPr>
      </w:pPr>
      <w:r>
        <w:rPr>
          <w:rFonts w:hint="eastAsia" w:ascii="宋体" w:hAnsi="宋体" w:eastAsia="宋体"/>
          <w:b/>
          <w:bCs/>
          <w:sz w:val="28"/>
          <w:szCs w:val="28"/>
        </w:rPr>
        <w:t>图2</w:t>
      </w:r>
      <w:r>
        <w:rPr>
          <w:rFonts w:ascii="宋体" w:hAnsi="宋体" w:eastAsia="宋体"/>
          <w:b/>
          <w:bCs/>
          <w:sz w:val="28"/>
          <w:szCs w:val="28"/>
        </w:rPr>
        <w:t xml:space="preserve"> </w:t>
      </w:r>
      <w:r>
        <w:rPr>
          <w:rFonts w:hint="eastAsia" w:ascii="宋体" w:hAnsi="宋体" w:eastAsia="宋体"/>
          <w:b/>
          <w:bCs/>
          <w:sz w:val="28"/>
          <w:szCs w:val="28"/>
        </w:rPr>
        <w:t>项目3、4、5实验成果展示</w:t>
      </w:r>
    </w:p>
    <w:p>
      <w:pPr>
        <w:spacing w:line="360" w:lineRule="auto"/>
        <w:rPr>
          <w:rFonts w:ascii="宋体" w:hAnsi="宋体" w:eastAsia="宋体"/>
          <w:b/>
          <w:bCs/>
          <w:sz w:val="28"/>
          <w:szCs w:val="28"/>
        </w:rPr>
      </w:pPr>
      <w:r>
        <w:rPr>
          <w:rFonts w:hint="eastAsia" w:ascii="宋体" w:hAnsi="宋体" w:eastAsia="宋体"/>
          <w:b/>
          <w:bCs/>
          <w:sz w:val="28"/>
          <w:szCs w:val="28"/>
        </w:rPr>
        <w:t>（1）教师评价</w:t>
      </w:r>
    </w:p>
    <w:p>
      <w:pPr>
        <w:spacing w:line="360" w:lineRule="auto"/>
        <w:ind w:firstLine="420"/>
        <w:rPr>
          <w:rFonts w:ascii="宋体" w:hAnsi="宋体" w:eastAsia="宋体"/>
          <w:sz w:val="28"/>
          <w:szCs w:val="28"/>
        </w:rPr>
      </w:pPr>
      <w:r>
        <w:rPr>
          <w:rFonts w:hint="eastAsia" w:ascii="宋体" w:hAnsi="宋体" w:eastAsia="宋体"/>
          <w:sz w:val="28"/>
          <w:szCs w:val="28"/>
        </w:rPr>
        <w:t>项目1和项目2学生的内容主要来源于物理学史，通过教材、书籍、网络等渠道查阅并整理相关资料。这些资料的收集和整理过程考验了学生对信息的找寻和处理能力。项目1组的同学们汇报内容丰富，对伽利略的逻辑推理能够简单明了的讲解。同时，该组的同学能够充分调动课堂整体气氛，带着质疑的态度，组织大家一起进行小实验证明亚里士多德观点的错误。不仅如此，他们还通过手机App自带的声学秒表验证了伽利略的观点。实验器材合适，实验方案可操作性强，实验结论可靠。项目2组的同学们研究了伽利略的斜面实验，这部分的内容比较容易找到，但是该组同学的求知欲很强。不仅仅只是把斜面实验的内容简单的展现，还结合了伽利略的科学信仰说明了伽利略斜面实验猜想的由来，最后对实验操作、实验内容、实验结果进行了充分的讲解，总结了伽利略的科学研究方法，并结合物理学史突出了伽利略的敢于质疑、坚持真理的科学精神。</w:t>
      </w:r>
    </w:p>
    <w:p>
      <w:pPr>
        <w:spacing w:line="360" w:lineRule="auto"/>
        <w:ind w:firstLine="420"/>
        <w:rPr>
          <w:rFonts w:ascii="宋体" w:hAnsi="宋体" w:eastAsia="宋体"/>
          <w:sz w:val="28"/>
          <w:szCs w:val="28"/>
        </w:rPr>
      </w:pPr>
      <w:r>
        <w:rPr>
          <w:rFonts w:hint="eastAsia" w:ascii="宋体" w:hAnsi="宋体" w:eastAsia="宋体"/>
          <w:sz w:val="28"/>
          <w:szCs w:val="28"/>
        </w:rPr>
        <w:t>项目3、4、5的同学们通过不同的计时工具等重现了伽利略的斜面实验。三组同学的实验研究过程完整，实验操作与实验方案基本一致，实验数据真实可信。其中，节拍器组的同学在实验操作中优化了他们的“数拍”方式，从最初的“放”的口令改成“5、6、7、8”，两位同学配合减小了拍数读错的失误。唯一不足是其中一组数据较大，其余四组数据在误差允许范围之内，可以认为小球的下滑是一种匀加速直线运动。水钟组在实验操作中，配合默契，分工明确，对用水钟计量时间解释清晰到位。在实验操作中，水的质量非常关键，因此接水同学的操作非常重要。总体来说，同学们反应很快，与队友之间的配合很好，放球的同学发出口令后接水，听到风铃声关水。实验数据在误差范围之内，得出与水钟组相同的结论。改变倾角组的同学们，在操作前利用升降台控制角度。同时，对本组实验可能产生的实验误差进行分析。最后，合理外推，得出小球的自由落体运动也是一种匀加速直线运动。</w:t>
      </w:r>
    </w:p>
    <w:p>
      <w:pPr>
        <w:numPr>
          <w:ilvl w:val="0"/>
          <w:numId w:val="9"/>
        </w:numPr>
        <w:spacing w:line="360" w:lineRule="auto"/>
        <w:rPr>
          <w:rFonts w:ascii="宋体" w:hAnsi="宋体" w:eastAsia="宋体"/>
          <w:b/>
          <w:bCs/>
          <w:sz w:val="28"/>
          <w:szCs w:val="28"/>
        </w:rPr>
      </w:pPr>
      <w:r>
        <w:rPr>
          <w:rFonts w:hint="eastAsia" w:ascii="宋体" w:hAnsi="宋体" w:eastAsia="宋体"/>
          <w:b/>
          <w:bCs/>
          <w:sz w:val="28"/>
          <w:szCs w:val="28"/>
        </w:rPr>
        <w:t>学生体会</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经过这次的项目化学习，学生对利用斜面研究自由落体运动感到新奇，对物理的学习和研究都更感兴趣了，以下是一些学生的心得体会。</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褚**：现在遇到测量时间，我们理所当然会选用秒表，还没想过可以用节拍器以及水钟来测量时间长度。比起秒表，这样的计时工具更贴近生活，并且时间不再是秒表上的数据，可以通过节拍器和水钟变得更加具体。</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姚**：经过小组分工合作、查资料、问老师，伽利略的人物形象在脑海中更加具体了，以前对斜面实验是了解一部分，现在对每个细节的认识都更加深入了。伽利略在没有非常优良的测量工具情况下，还能得出自由落体运动的规律令我们佩服。</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张**：想到测量直线运动，实验室都会用D</w:t>
      </w:r>
      <w:r>
        <w:rPr>
          <w:rFonts w:ascii="宋体" w:hAnsi="宋体" w:eastAsia="宋体"/>
          <w:sz w:val="28"/>
          <w:szCs w:val="28"/>
        </w:rPr>
        <w:t>IS</w:t>
      </w:r>
      <w:r>
        <w:rPr>
          <w:rFonts w:hint="eastAsia" w:ascii="宋体" w:hAnsi="宋体" w:eastAsia="宋体"/>
          <w:sz w:val="28"/>
          <w:szCs w:val="28"/>
        </w:rPr>
        <w:t>测量。伽利略的斜面实验使用的都是生活中常见的物体，加上科学推理，可以完成对自由落体运动的研究，是不是生活中的落体运动我们也可以用相似的方法研究。</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周**，宋**：在实验之前，我们认为这个实验好像很简单，但是在测量过程中，遇到了很多问题，结论也与事实不符。通过和老师讨论，我们找到实验误差的原因，优化操作对实验很重要。最初我们接水的是看着小球，但是实验测量不是非常准备。后来我们改用了只听声音来接水，得到了更好的结论。同时我们发现，实验测到第四组，位移和时间平方的比值一般会变大，通过分析，我们发现，水面高度对水流速度的影响导致了不合理的实验数据。当然，来源于实验数据的成就感还是非常开心的。</w:t>
      </w:r>
    </w:p>
    <w:p>
      <w:pPr>
        <w:spacing w:line="360" w:lineRule="auto"/>
        <w:rPr>
          <w:rFonts w:ascii="宋体" w:hAnsi="宋体" w:eastAsia="宋体"/>
          <w:b/>
          <w:bCs/>
          <w:sz w:val="28"/>
          <w:szCs w:val="28"/>
        </w:rPr>
      </w:pPr>
      <w:r>
        <w:rPr>
          <w:rFonts w:hint="eastAsia" w:ascii="宋体" w:hAnsi="宋体" w:eastAsia="宋体"/>
          <w:b/>
          <w:bCs/>
          <w:sz w:val="28"/>
          <w:szCs w:val="28"/>
        </w:rPr>
        <w:t>三、项目实施反思</w:t>
      </w:r>
    </w:p>
    <w:p>
      <w:pPr>
        <w:spacing w:line="360" w:lineRule="auto"/>
        <w:rPr>
          <w:rFonts w:ascii="宋体" w:hAnsi="宋体" w:eastAsia="宋体"/>
          <w:b/>
          <w:bCs/>
          <w:sz w:val="28"/>
          <w:szCs w:val="28"/>
        </w:rPr>
      </w:pPr>
      <w:r>
        <w:rPr>
          <w:rFonts w:hint="eastAsia" w:ascii="宋体" w:hAnsi="宋体" w:eastAsia="宋体"/>
          <w:b/>
          <w:bCs/>
          <w:sz w:val="28"/>
          <w:szCs w:val="28"/>
        </w:rPr>
        <w:t>（一）项目实施效果</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1、有利于核心知识的形成，感悟科学探究的意义。</w:t>
      </w:r>
      <w:r>
        <w:rPr>
          <w:rFonts w:hint="eastAsia" w:ascii="宋体" w:hAnsi="宋体" w:eastAsia="宋体"/>
          <w:sz w:val="28"/>
          <w:szCs w:val="28"/>
        </w:rPr>
        <w:t>在这次的项目化学习中，学生小组通过文献调研和实验验证两个方面共同完成了对自由落体运动的研究。通过学生自主学习的方式，一方面推动本设计核心内容的形成，一方面有利于学生对知识的理解。</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2、尝试新的学习方式。</w:t>
      </w:r>
      <w:r>
        <w:rPr>
          <w:rFonts w:hint="eastAsia" w:ascii="宋体" w:hAnsi="宋体" w:eastAsia="宋体"/>
          <w:sz w:val="28"/>
          <w:szCs w:val="28"/>
        </w:rPr>
        <w:t>以往的学习多以教师的讲授或者问题驱动为主，项目化学习将课堂交还给学生，通过学生课下的自主研究，充分发挥学生的课堂领导力，极大地调动了学生的学习兴趣、科学探究的积极性。</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3、激发学生的潜能。</w:t>
      </w:r>
      <w:r>
        <w:rPr>
          <w:rFonts w:hint="eastAsia" w:ascii="宋体" w:hAnsi="宋体" w:eastAsia="宋体"/>
          <w:sz w:val="28"/>
          <w:szCs w:val="28"/>
        </w:rPr>
        <w:t>通过项目化展示和评价的过程，可以看出，很多学生在逻辑思维和处理实际问题等方面的潜能。对于教师来说，也能激发教师对相应课题的深度挖掘和深度学习。总体来说，我认为，项目化学习成果固然重要，但是课题研究过程更为体现学生和教师的素养，以及学生和教师之间的交流与指导。</w:t>
      </w:r>
    </w:p>
    <w:p>
      <w:pPr>
        <w:spacing w:line="360" w:lineRule="auto"/>
        <w:rPr>
          <w:rFonts w:ascii="宋体" w:hAnsi="宋体" w:eastAsia="宋体"/>
          <w:b/>
          <w:bCs/>
          <w:sz w:val="28"/>
          <w:szCs w:val="28"/>
        </w:rPr>
      </w:pPr>
      <w:r>
        <w:rPr>
          <w:rFonts w:hint="eastAsia" w:ascii="宋体" w:hAnsi="宋体" w:eastAsia="宋体"/>
          <w:b/>
          <w:bCs/>
          <w:sz w:val="28"/>
          <w:szCs w:val="28"/>
        </w:rPr>
        <w:t>（二）存在问题以及改进措施</w:t>
      </w:r>
    </w:p>
    <w:p>
      <w:pPr>
        <w:spacing w:line="360" w:lineRule="auto"/>
        <w:ind w:firstLine="420"/>
        <w:rPr>
          <w:rFonts w:ascii="宋体" w:hAnsi="宋体" w:eastAsia="宋体"/>
          <w:sz w:val="28"/>
          <w:szCs w:val="28"/>
        </w:rPr>
      </w:pPr>
      <w:r>
        <w:rPr>
          <w:rFonts w:hint="eastAsia" w:ascii="宋体" w:hAnsi="宋体" w:eastAsia="宋体"/>
          <w:sz w:val="28"/>
          <w:szCs w:val="28"/>
        </w:rPr>
        <w:t>1、</w:t>
      </w:r>
      <w:r>
        <w:rPr>
          <w:rFonts w:hint="eastAsia" w:ascii="宋体" w:hAnsi="宋体" w:eastAsia="宋体"/>
          <w:b/>
          <w:bCs/>
          <w:sz w:val="28"/>
          <w:szCs w:val="28"/>
        </w:rPr>
        <w:t>项目化设计改进。</w:t>
      </w:r>
      <w:r>
        <w:rPr>
          <w:rFonts w:hint="eastAsia" w:ascii="宋体" w:hAnsi="宋体" w:eastAsia="宋体"/>
          <w:sz w:val="28"/>
          <w:szCs w:val="28"/>
        </w:rPr>
        <w:t>在项目化学习展示环节，自由落体运动的模型建立是在落体运动之“争”之后，因此，加上牛顿管演示实验更能说明伽利略对落体运动快慢的观点。同时，也和学生纸团实验相互印证，物体的下落确实与质量无关。控制空气阻力后，牛顿管的实验更加直观，对学生理解自由落体运动的快慢也更有冲击力。</w:t>
      </w:r>
    </w:p>
    <w:p>
      <w:pPr>
        <w:spacing w:line="360" w:lineRule="auto"/>
        <w:ind w:firstLine="420"/>
        <w:rPr>
          <w:rFonts w:ascii="宋体" w:hAnsi="宋体" w:eastAsia="宋体"/>
          <w:sz w:val="28"/>
          <w:szCs w:val="28"/>
        </w:rPr>
      </w:pPr>
      <w:r>
        <w:rPr>
          <w:rFonts w:hint="eastAsia" w:ascii="宋体" w:hAnsi="宋体" w:eastAsia="宋体"/>
          <w:sz w:val="28"/>
          <w:szCs w:val="28"/>
        </w:rPr>
        <w:t>2</w:t>
      </w:r>
      <w:r>
        <w:rPr>
          <w:rFonts w:hint="eastAsia" w:ascii="宋体" w:hAnsi="宋体" w:eastAsia="宋体"/>
          <w:b/>
          <w:bCs/>
          <w:sz w:val="28"/>
          <w:szCs w:val="28"/>
        </w:rPr>
        <w:t>、课题深入研究。</w:t>
      </w:r>
      <w:r>
        <w:rPr>
          <w:rFonts w:hint="eastAsia" w:ascii="宋体" w:hAnsi="宋体" w:eastAsia="宋体"/>
          <w:sz w:val="28"/>
          <w:szCs w:val="28"/>
        </w:rPr>
        <w:t>虽然伽利略当时直接利用节拍数和水钟质量等效替代时间，这里我们主要是对伽利略斜面实验的重现，但是现在的知识体系允许我们将节拍数和质量与时间进行换算。这样做的好处是在斜面实验的基础上进一步得到小球的加速度数值，是对伽利略斜面实验的一个创新和改进。因此，课后可以基于对伽利略的斜面实验进行探究，进一步创新改进。</w:t>
      </w:r>
    </w:p>
    <w:p>
      <w:pPr>
        <w:spacing w:line="360" w:lineRule="auto"/>
        <w:ind w:firstLine="420"/>
        <w:rPr>
          <w:rFonts w:ascii="宋体" w:hAnsi="宋体" w:eastAsia="宋体"/>
          <w:sz w:val="28"/>
          <w:szCs w:val="28"/>
        </w:rPr>
      </w:pPr>
      <w:r>
        <w:rPr>
          <w:rFonts w:hint="eastAsia" w:ascii="宋体" w:hAnsi="宋体" w:eastAsia="宋体"/>
          <w:sz w:val="28"/>
          <w:szCs w:val="28"/>
        </w:rPr>
        <w:t>3、</w:t>
      </w:r>
      <w:r>
        <w:rPr>
          <w:rFonts w:hint="eastAsia" w:ascii="宋体" w:hAnsi="宋体" w:eastAsia="宋体"/>
          <w:b/>
          <w:bCs/>
          <w:sz w:val="28"/>
          <w:szCs w:val="28"/>
        </w:rPr>
        <w:t>拓宽阅读广度。</w:t>
      </w:r>
      <w:r>
        <w:rPr>
          <w:rFonts w:hint="eastAsia" w:ascii="宋体" w:hAnsi="宋体" w:eastAsia="宋体"/>
          <w:sz w:val="28"/>
          <w:szCs w:val="28"/>
        </w:rPr>
        <w:t>结合文献调研可以知道，伽利略猜测速度随时间均匀变化最初是源于他的科学信仰，但其也不是毫无目的的验证实验，而是先观察到了位移变为四分之一后，小球的运动时间变为一半。在科学信仰和初步探究的基础上，进一步得到自由落体运动是匀加速直线运动的结论。这部分的内容可以在重现斜面实验之前引入，旨在突出实验方案、实验策略在实验验证的重要性。</w:t>
      </w:r>
    </w:p>
    <w:p>
      <w:pPr>
        <w:spacing w:line="360" w:lineRule="auto"/>
        <w:ind w:firstLine="420"/>
        <w:rPr>
          <w:rFonts w:ascii="宋体" w:hAnsi="宋体" w:eastAsia="宋体"/>
          <w:sz w:val="28"/>
          <w:szCs w:val="28"/>
        </w:rPr>
      </w:pPr>
      <w:r>
        <w:rPr>
          <w:rFonts w:hint="eastAsia" w:ascii="宋体" w:hAnsi="宋体" w:eastAsia="宋体"/>
          <w:sz w:val="28"/>
          <w:szCs w:val="28"/>
        </w:rPr>
        <w:t>4、</w:t>
      </w:r>
      <w:r>
        <w:rPr>
          <w:rFonts w:hint="eastAsia" w:ascii="宋体" w:hAnsi="宋体" w:eastAsia="宋体"/>
          <w:b/>
          <w:bCs/>
          <w:sz w:val="28"/>
          <w:szCs w:val="28"/>
        </w:rPr>
        <w:t>精炼语言。</w:t>
      </w:r>
      <w:r>
        <w:rPr>
          <w:rFonts w:hint="eastAsia" w:ascii="宋体" w:hAnsi="宋体" w:eastAsia="宋体"/>
          <w:sz w:val="28"/>
          <w:szCs w:val="28"/>
        </w:rPr>
        <w:t>要注意，虽然现在我们说实验是物理“大厦”的基础，但是也不能忽略理论对物理学发展的贡献，在课堂上要注意语言的精准，不能过于夸大实验在物理学发展中的地位。</w:t>
      </w:r>
    </w:p>
    <w:p>
      <w:pPr>
        <w:spacing w:line="360" w:lineRule="auto"/>
        <w:ind w:firstLine="420"/>
        <w:rPr>
          <w:rFonts w:ascii="宋体" w:hAnsi="宋体" w:eastAsia="宋体"/>
          <w:sz w:val="28"/>
          <w:szCs w:val="28"/>
        </w:rPr>
      </w:pPr>
      <w:r>
        <w:rPr>
          <w:rFonts w:hint="eastAsia" w:ascii="宋体" w:hAnsi="宋体" w:eastAsia="宋体"/>
          <w:sz w:val="28"/>
          <w:szCs w:val="28"/>
        </w:rPr>
        <w:t>本次的项目化学习实践总体得到了听课老师的认可，但是仍有一些不足和待改进之处。在建立自由落体运动模型之后，需要在项目化学习过程中需要思考如何基于单元内容设计项目化学习任务，尤其是力学内容，需要更加丰富的项目化任务驱动学生深入思考，培养学生的创新素养，进而激发学生解决问题的潜能。</w:t>
      </w:r>
    </w:p>
    <w:p>
      <w:pPr>
        <w:spacing w:line="360" w:lineRule="auto"/>
        <w:rPr>
          <w:rFonts w:ascii="宋体" w:hAnsi="宋体" w:eastAsia="宋体"/>
          <w:sz w:val="28"/>
          <w:szCs w:val="28"/>
        </w:rPr>
      </w:pPr>
      <w:r>
        <w:rPr>
          <w:rFonts w:hint="eastAsia" w:ascii="宋体" w:hAnsi="宋体" w:eastAsia="宋体"/>
          <w:sz w:val="28"/>
          <w:szCs w:val="28"/>
        </w:rPr>
        <w:t>交流日期：2</w:t>
      </w:r>
      <w:r>
        <w:rPr>
          <w:rFonts w:ascii="宋体" w:hAnsi="宋体" w:eastAsia="宋体"/>
          <w:sz w:val="28"/>
          <w:szCs w:val="28"/>
        </w:rPr>
        <w:t>021</w:t>
      </w:r>
      <w:r>
        <w:rPr>
          <w:rFonts w:hint="eastAsia" w:ascii="宋体" w:hAnsi="宋体" w:eastAsia="宋体"/>
          <w:sz w:val="28"/>
          <w:szCs w:val="28"/>
        </w:rPr>
        <w:t>年</w:t>
      </w:r>
      <w:r>
        <w:rPr>
          <w:rFonts w:ascii="宋体" w:hAnsi="宋体" w:eastAsia="宋体"/>
          <w:sz w:val="28"/>
          <w:szCs w:val="28"/>
        </w:rPr>
        <w:t>3</w:t>
      </w:r>
      <w:r>
        <w:rPr>
          <w:rFonts w:hint="eastAsia" w:ascii="宋体" w:hAnsi="宋体" w:eastAsia="宋体"/>
          <w:sz w:val="28"/>
          <w:szCs w:val="28"/>
        </w:rPr>
        <w:t>月</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6296586"/>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DEC5"/>
    <w:multiLevelType w:val="singleLevel"/>
    <w:tmpl w:val="8EE3DEC5"/>
    <w:lvl w:ilvl="0" w:tentative="0">
      <w:start w:val="1"/>
      <w:numFmt w:val="bullet"/>
      <w:lvlText w:val=""/>
      <w:lvlJc w:val="left"/>
      <w:pPr>
        <w:ind w:left="420" w:hanging="420"/>
      </w:pPr>
      <w:rPr>
        <w:rFonts w:hint="default" w:ascii="Wingdings" w:hAnsi="Wingdings"/>
      </w:rPr>
    </w:lvl>
  </w:abstractNum>
  <w:abstractNum w:abstractNumId="1">
    <w:nsid w:val="A77CC15E"/>
    <w:multiLevelType w:val="singleLevel"/>
    <w:tmpl w:val="A77CC15E"/>
    <w:lvl w:ilvl="0" w:tentative="0">
      <w:start w:val="2"/>
      <w:numFmt w:val="decimal"/>
      <w:suff w:val="nothing"/>
      <w:lvlText w:val="（%1）"/>
      <w:lvlJc w:val="left"/>
    </w:lvl>
  </w:abstractNum>
  <w:abstractNum w:abstractNumId="2">
    <w:nsid w:val="E5D685D3"/>
    <w:multiLevelType w:val="singleLevel"/>
    <w:tmpl w:val="E5D685D3"/>
    <w:lvl w:ilvl="0" w:tentative="0">
      <w:start w:val="2"/>
      <w:numFmt w:val="decimal"/>
      <w:suff w:val="nothing"/>
      <w:lvlText w:val="（%1）"/>
      <w:lvlJc w:val="left"/>
    </w:lvl>
  </w:abstractNum>
  <w:abstractNum w:abstractNumId="3">
    <w:nsid w:val="F1A9CFE6"/>
    <w:multiLevelType w:val="singleLevel"/>
    <w:tmpl w:val="F1A9CFE6"/>
    <w:lvl w:ilvl="0" w:tentative="0">
      <w:start w:val="1"/>
      <w:numFmt w:val="chineseCounting"/>
      <w:suff w:val="nothing"/>
      <w:lvlText w:val="%1、"/>
      <w:lvlJc w:val="left"/>
      <w:rPr>
        <w:rFonts w:hint="eastAsia"/>
      </w:rPr>
    </w:lvl>
  </w:abstractNum>
  <w:abstractNum w:abstractNumId="4">
    <w:nsid w:val="F43EEB0E"/>
    <w:multiLevelType w:val="singleLevel"/>
    <w:tmpl w:val="F43EEB0E"/>
    <w:lvl w:ilvl="0" w:tentative="0">
      <w:start w:val="1"/>
      <w:numFmt w:val="bullet"/>
      <w:lvlText w:val=""/>
      <w:lvlJc w:val="left"/>
      <w:pPr>
        <w:ind w:left="420" w:hanging="420"/>
      </w:pPr>
      <w:rPr>
        <w:rFonts w:hint="default" w:ascii="Wingdings" w:hAnsi="Wingdings"/>
      </w:rPr>
    </w:lvl>
  </w:abstractNum>
  <w:abstractNum w:abstractNumId="5">
    <w:nsid w:val="056CD779"/>
    <w:multiLevelType w:val="singleLevel"/>
    <w:tmpl w:val="056CD779"/>
    <w:lvl w:ilvl="0" w:tentative="0">
      <w:start w:val="1"/>
      <w:numFmt w:val="bullet"/>
      <w:lvlText w:val=""/>
      <w:lvlJc w:val="left"/>
      <w:pPr>
        <w:ind w:left="420" w:hanging="420"/>
      </w:pPr>
      <w:rPr>
        <w:rFonts w:hint="default" w:ascii="Wingdings" w:hAnsi="Wingdings"/>
      </w:rPr>
    </w:lvl>
  </w:abstractNum>
  <w:abstractNum w:abstractNumId="6">
    <w:nsid w:val="0E738653"/>
    <w:multiLevelType w:val="singleLevel"/>
    <w:tmpl w:val="0E738653"/>
    <w:lvl w:ilvl="0" w:tentative="0">
      <w:start w:val="4"/>
      <w:numFmt w:val="chineseCounting"/>
      <w:suff w:val="nothing"/>
      <w:lvlText w:val="（%1）"/>
      <w:lvlJc w:val="left"/>
      <w:rPr>
        <w:rFonts w:hint="eastAsia"/>
      </w:rPr>
    </w:lvl>
  </w:abstractNum>
  <w:abstractNum w:abstractNumId="7">
    <w:nsid w:val="4AB5AF75"/>
    <w:multiLevelType w:val="singleLevel"/>
    <w:tmpl w:val="4AB5AF75"/>
    <w:lvl w:ilvl="0" w:tentative="0">
      <w:start w:val="1"/>
      <w:numFmt w:val="chineseCounting"/>
      <w:suff w:val="nothing"/>
      <w:lvlText w:val="（%1）"/>
      <w:lvlJc w:val="left"/>
      <w:rPr>
        <w:rFonts w:hint="eastAsia"/>
      </w:rPr>
    </w:lvl>
  </w:abstractNum>
  <w:abstractNum w:abstractNumId="8">
    <w:nsid w:val="75D24086"/>
    <w:multiLevelType w:val="singleLevel"/>
    <w:tmpl w:val="75D24086"/>
    <w:lvl w:ilvl="0" w:tentative="0">
      <w:start w:val="1"/>
      <w:numFmt w:val="bullet"/>
      <w:lvlText w:val=""/>
      <w:lvlJc w:val="left"/>
      <w:pPr>
        <w:ind w:left="420" w:hanging="420"/>
      </w:pPr>
      <w:rPr>
        <w:rFonts w:hint="default" w:ascii="Wingdings" w:hAnsi="Wingdings"/>
      </w:rPr>
    </w:lvl>
  </w:abstractNum>
  <w:num w:numId="1">
    <w:abstractNumId w:val="3"/>
  </w:num>
  <w:num w:numId="2">
    <w:abstractNumId w:val="7"/>
  </w:num>
  <w:num w:numId="3">
    <w:abstractNumId w:val="4"/>
  </w:num>
  <w:num w:numId="4">
    <w:abstractNumId w:val="1"/>
  </w:num>
  <w:num w:numId="5">
    <w:abstractNumId w:val="5"/>
  </w:num>
  <w:num w:numId="6">
    <w:abstractNumId w:val="6"/>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cwOTExMDVjM2IwYmU3M2JlODFkYTZiM2I5ZWIyYmUifQ=="/>
  </w:docVars>
  <w:rsids>
    <w:rsidRoot w:val="233170F3"/>
    <w:rsid w:val="00017837"/>
    <w:rsid w:val="00017C2B"/>
    <w:rsid w:val="00021463"/>
    <w:rsid w:val="00021EC4"/>
    <w:rsid w:val="00024EAA"/>
    <w:rsid w:val="00033513"/>
    <w:rsid w:val="00036E46"/>
    <w:rsid w:val="000620EA"/>
    <w:rsid w:val="00082BAB"/>
    <w:rsid w:val="00087EAA"/>
    <w:rsid w:val="0009436B"/>
    <w:rsid w:val="000B3264"/>
    <w:rsid w:val="000C60A9"/>
    <w:rsid w:val="000F46FE"/>
    <w:rsid w:val="00100811"/>
    <w:rsid w:val="00104C17"/>
    <w:rsid w:val="00110D29"/>
    <w:rsid w:val="0012310C"/>
    <w:rsid w:val="00123A9E"/>
    <w:rsid w:val="00131620"/>
    <w:rsid w:val="00135143"/>
    <w:rsid w:val="0014317B"/>
    <w:rsid w:val="0016423F"/>
    <w:rsid w:val="00172EA1"/>
    <w:rsid w:val="00174C94"/>
    <w:rsid w:val="00177163"/>
    <w:rsid w:val="001808E9"/>
    <w:rsid w:val="00180E31"/>
    <w:rsid w:val="00191475"/>
    <w:rsid w:val="00193ABB"/>
    <w:rsid w:val="001D1B7C"/>
    <w:rsid w:val="00200189"/>
    <w:rsid w:val="00222678"/>
    <w:rsid w:val="00227C55"/>
    <w:rsid w:val="0023301E"/>
    <w:rsid w:val="00252649"/>
    <w:rsid w:val="002668BD"/>
    <w:rsid w:val="00267C75"/>
    <w:rsid w:val="00285FF8"/>
    <w:rsid w:val="002952D9"/>
    <w:rsid w:val="002A013C"/>
    <w:rsid w:val="002B6FCC"/>
    <w:rsid w:val="002C1896"/>
    <w:rsid w:val="002C679C"/>
    <w:rsid w:val="002D3859"/>
    <w:rsid w:val="002E7CCD"/>
    <w:rsid w:val="002F23F1"/>
    <w:rsid w:val="002F3D86"/>
    <w:rsid w:val="003270D2"/>
    <w:rsid w:val="0033147C"/>
    <w:rsid w:val="003602FA"/>
    <w:rsid w:val="0038263D"/>
    <w:rsid w:val="003C0B3F"/>
    <w:rsid w:val="003C1E32"/>
    <w:rsid w:val="003D6C42"/>
    <w:rsid w:val="003E1D7F"/>
    <w:rsid w:val="00401DE8"/>
    <w:rsid w:val="00401EA7"/>
    <w:rsid w:val="00414CA0"/>
    <w:rsid w:val="004161BB"/>
    <w:rsid w:val="00423D29"/>
    <w:rsid w:val="00486EAB"/>
    <w:rsid w:val="004920EE"/>
    <w:rsid w:val="0049392E"/>
    <w:rsid w:val="004A3815"/>
    <w:rsid w:val="004A6CBA"/>
    <w:rsid w:val="004D3214"/>
    <w:rsid w:val="004E015C"/>
    <w:rsid w:val="0052660A"/>
    <w:rsid w:val="005A7D23"/>
    <w:rsid w:val="005B58C2"/>
    <w:rsid w:val="005F18B5"/>
    <w:rsid w:val="00615681"/>
    <w:rsid w:val="0062616A"/>
    <w:rsid w:val="006528C3"/>
    <w:rsid w:val="00652C22"/>
    <w:rsid w:val="00656AF2"/>
    <w:rsid w:val="006620CF"/>
    <w:rsid w:val="0066720F"/>
    <w:rsid w:val="00676E11"/>
    <w:rsid w:val="00677C9D"/>
    <w:rsid w:val="00677FFD"/>
    <w:rsid w:val="006D4EC4"/>
    <w:rsid w:val="006E7F9D"/>
    <w:rsid w:val="006F2452"/>
    <w:rsid w:val="006F6D0B"/>
    <w:rsid w:val="007319C1"/>
    <w:rsid w:val="00732CC7"/>
    <w:rsid w:val="00744360"/>
    <w:rsid w:val="007621D3"/>
    <w:rsid w:val="00771204"/>
    <w:rsid w:val="00790AE0"/>
    <w:rsid w:val="00794D00"/>
    <w:rsid w:val="007965B0"/>
    <w:rsid w:val="00796DD2"/>
    <w:rsid w:val="007B441B"/>
    <w:rsid w:val="007B649C"/>
    <w:rsid w:val="007C1B21"/>
    <w:rsid w:val="007C1CB5"/>
    <w:rsid w:val="007E1022"/>
    <w:rsid w:val="007F082C"/>
    <w:rsid w:val="007F6BB4"/>
    <w:rsid w:val="00810885"/>
    <w:rsid w:val="00815439"/>
    <w:rsid w:val="008269ED"/>
    <w:rsid w:val="008303B1"/>
    <w:rsid w:val="00834AB6"/>
    <w:rsid w:val="00837CEF"/>
    <w:rsid w:val="00861076"/>
    <w:rsid w:val="00895805"/>
    <w:rsid w:val="008971A5"/>
    <w:rsid w:val="008B08DA"/>
    <w:rsid w:val="008D5230"/>
    <w:rsid w:val="008E2FA9"/>
    <w:rsid w:val="008F3861"/>
    <w:rsid w:val="009076A2"/>
    <w:rsid w:val="00910CCC"/>
    <w:rsid w:val="00913CA2"/>
    <w:rsid w:val="00927416"/>
    <w:rsid w:val="009314CF"/>
    <w:rsid w:val="009449F1"/>
    <w:rsid w:val="009524A2"/>
    <w:rsid w:val="00983FA7"/>
    <w:rsid w:val="009968A1"/>
    <w:rsid w:val="009A77F1"/>
    <w:rsid w:val="009C7C47"/>
    <w:rsid w:val="009E4050"/>
    <w:rsid w:val="009E71F7"/>
    <w:rsid w:val="00A1026D"/>
    <w:rsid w:val="00A20B93"/>
    <w:rsid w:val="00A25EBE"/>
    <w:rsid w:val="00A347B4"/>
    <w:rsid w:val="00A53828"/>
    <w:rsid w:val="00A945C5"/>
    <w:rsid w:val="00AC374D"/>
    <w:rsid w:val="00AC38B8"/>
    <w:rsid w:val="00AE5FE8"/>
    <w:rsid w:val="00B004BE"/>
    <w:rsid w:val="00B43C27"/>
    <w:rsid w:val="00B51D3D"/>
    <w:rsid w:val="00B66F20"/>
    <w:rsid w:val="00BA07B8"/>
    <w:rsid w:val="00BC6A9F"/>
    <w:rsid w:val="00BE0C42"/>
    <w:rsid w:val="00BE31F4"/>
    <w:rsid w:val="00C1251B"/>
    <w:rsid w:val="00C14D87"/>
    <w:rsid w:val="00C27208"/>
    <w:rsid w:val="00C55FF0"/>
    <w:rsid w:val="00C71DD9"/>
    <w:rsid w:val="00C72804"/>
    <w:rsid w:val="00CA34EE"/>
    <w:rsid w:val="00CD3A76"/>
    <w:rsid w:val="00CF012D"/>
    <w:rsid w:val="00CF1EA8"/>
    <w:rsid w:val="00D04E10"/>
    <w:rsid w:val="00D126C0"/>
    <w:rsid w:val="00D32D9D"/>
    <w:rsid w:val="00D370D5"/>
    <w:rsid w:val="00D466CB"/>
    <w:rsid w:val="00D61483"/>
    <w:rsid w:val="00DA044F"/>
    <w:rsid w:val="00DC2A88"/>
    <w:rsid w:val="00DC637B"/>
    <w:rsid w:val="00E13F59"/>
    <w:rsid w:val="00E4792C"/>
    <w:rsid w:val="00E71468"/>
    <w:rsid w:val="00E71F77"/>
    <w:rsid w:val="00E97F56"/>
    <w:rsid w:val="00EA2C7B"/>
    <w:rsid w:val="00EB3CF4"/>
    <w:rsid w:val="00EF03A4"/>
    <w:rsid w:val="00F20E8B"/>
    <w:rsid w:val="00F34CD8"/>
    <w:rsid w:val="00F36BA4"/>
    <w:rsid w:val="00F37A7D"/>
    <w:rsid w:val="00F85828"/>
    <w:rsid w:val="00FA6DA3"/>
    <w:rsid w:val="01044F90"/>
    <w:rsid w:val="01337AF6"/>
    <w:rsid w:val="01435127"/>
    <w:rsid w:val="01541A7B"/>
    <w:rsid w:val="01C80B2B"/>
    <w:rsid w:val="01E01B94"/>
    <w:rsid w:val="02055500"/>
    <w:rsid w:val="02974D55"/>
    <w:rsid w:val="02BA7B60"/>
    <w:rsid w:val="02C950AB"/>
    <w:rsid w:val="02E17B40"/>
    <w:rsid w:val="02EE36A3"/>
    <w:rsid w:val="03654326"/>
    <w:rsid w:val="03D52B5B"/>
    <w:rsid w:val="03F4667F"/>
    <w:rsid w:val="04480A51"/>
    <w:rsid w:val="04504938"/>
    <w:rsid w:val="049A3B09"/>
    <w:rsid w:val="04B144B0"/>
    <w:rsid w:val="04BC0F49"/>
    <w:rsid w:val="04DA1C4A"/>
    <w:rsid w:val="04EB79D5"/>
    <w:rsid w:val="05255D62"/>
    <w:rsid w:val="0544231E"/>
    <w:rsid w:val="05897EC1"/>
    <w:rsid w:val="064B6A9D"/>
    <w:rsid w:val="06622B91"/>
    <w:rsid w:val="070E7899"/>
    <w:rsid w:val="07153D13"/>
    <w:rsid w:val="07155816"/>
    <w:rsid w:val="071D3419"/>
    <w:rsid w:val="07436943"/>
    <w:rsid w:val="07EB1703"/>
    <w:rsid w:val="0801204A"/>
    <w:rsid w:val="08805E4F"/>
    <w:rsid w:val="08F94F7D"/>
    <w:rsid w:val="092F714B"/>
    <w:rsid w:val="093374C0"/>
    <w:rsid w:val="095C5E60"/>
    <w:rsid w:val="095F6468"/>
    <w:rsid w:val="0991613E"/>
    <w:rsid w:val="09CA1521"/>
    <w:rsid w:val="09DD76A1"/>
    <w:rsid w:val="0A30279E"/>
    <w:rsid w:val="0A345C31"/>
    <w:rsid w:val="0A4C542B"/>
    <w:rsid w:val="0A9161DB"/>
    <w:rsid w:val="0A9F62C0"/>
    <w:rsid w:val="0AB03A93"/>
    <w:rsid w:val="0ACA4B41"/>
    <w:rsid w:val="0ADA4B51"/>
    <w:rsid w:val="0AF376E3"/>
    <w:rsid w:val="0AFF41EA"/>
    <w:rsid w:val="0B2077D3"/>
    <w:rsid w:val="0C031E89"/>
    <w:rsid w:val="0C372529"/>
    <w:rsid w:val="0C4355D3"/>
    <w:rsid w:val="0C4E2789"/>
    <w:rsid w:val="0C8E6B7A"/>
    <w:rsid w:val="0CA81F7D"/>
    <w:rsid w:val="0CB3495F"/>
    <w:rsid w:val="0CCD60E5"/>
    <w:rsid w:val="0CE47E26"/>
    <w:rsid w:val="0D047EE2"/>
    <w:rsid w:val="0D7B3368"/>
    <w:rsid w:val="0D8200FA"/>
    <w:rsid w:val="0DE47B98"/>
    <w:rsid w:val="0E297756"/>
    <w:rsid w:val="0E412978"/>
    <w:rsid w:val="0E432A99"/>
    <w:rsid w:val="0E8705A6"/>
    <w:rsid w:val="0EB27724"/>
    <w:rsid w:val="0EB510FE"/>
    <w:rsid w:val="0EF4542D"/>
    <w:rsid w:val="0F095F2F"/>
    <w:rsid w:val="0F400FA1"/>
    <w:rsid w:val="0F5D7C0F"/>
    <w:rsid w:val="0F88514B"/>
    <w:rsid w:val="0F8F4EFC"/>
    <w:rsid w:val="0FA632CA"/>
    <w:rsid w:val="0FA96569"/>
    <w:rsid w:val="0FB64B8F"/>
    <w:rsid w:val="0FEB52C3"/>
    <w:rsid w:val="101A0D1A"/>
    <w:rsid w:val="10592968"/>
    <w:rsid w:val="108A552A"/>
    <w:rsid w:val="10A261BF"/>
    <w:rsid w:val="10E23D6E"/>
    <w:rsid w:val="10E75A09"/>
    <w:rsid w:val="114C4097"/>
    <w:rsid w:val="11580B18"/>
    <w:rsid w:val="118A73DB"/>
    <w:rsid w:val="118C2A69"/>
    <w:rsid w:val="11A417C1"/>
    <w:rsid w:val="11BF1410"/>
    <w:rsid w:val="11E27DFD"/>
    <w:rsid w:val="11FE7907"/>
    <w:rsid w:val="120201AC"/>
    <w:rsid w:val="12194320"/>
    <w:rsid w:val="12347187"/>
    <w:rsid w:val="12843064"/>
    <w:rsid w:val="13060951"/>
    <w:rsid w:val="130A1EE0"/>
    <w:rsid w:val="1319661C"/>
    <w:rsid w:val="132A0BE6"/>
    <w:rsid w:val="1336521B"/>
    <w:rsid w:val="135B27B5"/>
    <w:rsid w:val="13684DA2"/>
    <w:rsid w:val="13C62CB6"/>
    <w:rsid w:val="13EA2FE5"/>
    <w:rsid w:val="146220F3"/>
    <w:rsid w:val="146C1AA5"/>
    <w:rsid w:val="14B619B3"/>
    <w:rsid w:val="14BC6099"/>
    <w:rsid w:val="14CD1B5E"/>
    <w:rsid w:val="151E3819"/>
    <w:rsid w:val="1569572B"/>
    <w:rsid w:val="15B277D3"/>
    <w:rsid w:val="160674FF"/>
    <w:rsid w:val="168E3399"/>
    <w:rsid w:val="168F1306"/>
    <w:rsid w:val="171E7BEB"/>
    <w:rsid w:val="17F669D9"/>
    <w:rsid w:val="17F90C7F"/>
    <w:rsid w:val="17FB3503"/>
    <w:rsid w:val="180820FB"/>
    <w:rsid w:val="182372EE"/>
    <w:rsid w:val="18614C20"/>
    <w:rsid w:val="189E0A51"/>
    <w:rsid w:val="18B9194B"/>
    <w:rsid w:val="18D4754A"/>
    <w:rsid w:val="18E9154A"/>
    <w:rsid w:val="18EC3FF5"/>
    <w:rsid w:val="190B5B64"/>
    <w:rsid w:val="19343FC2"/>
    <w:rsid w:val="193C742A"/>
    <w:rsid w:val="19A732C9"/>
    <w:rsid w:val="1A154285"/>
    <w:rsid w:val="1A1C5B6A"/>
    <w:rsid w:val="1A872470"/>
    <w:rsid w:val="1AA11CA2"/>
    <w:rsid w:val="1AA47F87"/>
    <w:rsid w:val="1AAC5B92"/>
    <w:rsid w:val="1ADF34F0"/>
    <w:rsid w:val="1B001855"/>
    <w:rsid w:val="1B1A41C8"/>
    <w:rsid w:val="1B282F79"/>
    <w:rsid w:val="1B906F30"/>
    <w:rsid w:val="1BD3157B"/>
    <w:rsid w:val="1C067012"/>
    <w:rsid w:val="1C7C6E95"/>
    <w:rsid w:val="1CC32C38"/>
    <w:rsid w:val="1D395BFF"/>
    <w:rsid w:val="1D414469"/>
    <w:rsid w:val="1D86713D"/>
    <w:rsid w:val="1DC80E37"/>
    <w:rsid w:val="1DE52AF2"/>
    <w:rsid w:val="1E3C072B"/>
    <w:rsid w:val="1E4B2CC6"/>
    <w:rsid w:val="1E626923"/>
    <w:rsid w:val="1ED92D36"/>
    <w:rsid w:val="1F13583D"/>
    <w:rsid w:val="1F14617A"/>
    <w:rsid w:val="1F1E231C"/>
    <w:rsid w:val="1F3D7AAC"/>
    <w:rsid w:val="1F674856"/>
    <w:rsid w:val="1F872B5D"/>
    <w:rsid w:val="1F9C722D"/>
    <w:rsid w:val="201E7366"/>
    <w:rsid w:val="20207C88"/>
    <w:rsid w:val="203C0860"/>
    <w:rsid w:val="209F3AEC"/>
    <w:rsid w:val="20BA0E3C"/>
    <w:rsid w:val="20DF16B7"/>
    <w:rsid w:val="21047927"/>
    <w:rsid w:val="214B2B41"/>
    <w:rsid w:val="21785267"/>
    <w:rsid w:val="219A2E1B"/>
    <w:rsid w:val="21CD7C6C"/>
    <w:rsid w:val="21F33FD1"/>
    <w:rsid w:val="21F3642D"/>
    <w:rsid w:val="226A0205"/>
    <w:rsid w:val="229151F8"/>
    <w:rsid w:val="22A42F53"/>
    <w:rsid w:val="23200441"/>
    <w:rsid w:val="233170F3"/>
    <w:rsid w:val="23FF2DEE"/>
    <w:rsid w:val="241E26C4"/>
    <w:rsid w:val="244C4DD4"/>
    <w:rsid w:val="24A15385"/>
    <w:rsid w:val="24E81B53"/>
    <w:rsid w:val="25404E22"/>
    <w:rsid w:val="25AE12A5"/>
    <w:rsid w:val="25C35A4A"/>
    <w:rsid w:val="25DA02A2"/>
    <w:rsid w:val="25DE261D"/>
    <w:rsid w:val="2618261C"/>
    <w:rsid w:val="264959D2"/>
    <w:rsid w:val="26A654AF"/>
    <w:rsid w:val="26D24BC1"/>
    <w:rsid w:val="26D62156"/>
    <w:rsid w:val="275F5002"/>
    <w:rsid w:val="27DA3184"/>
    <w:rsid w:val="28140BB5"/>
    <w:rsid w:val="28202DE3"/>
    <w:rsid w:val="28256585"/>
    <w:rsid w:val="282C1F01"/>
    <w:rsid w:val="283B4694"/>
    <w:rsid w:val="285B6CFD"/>
    <w:rsid w:val="286D5DE1"/>
    <w:rsid w:val="28FF182B"/>
    <w:rsid w:val="29095B06"/>
    <w:rsid w:val="295E6077"/>
    <w:rsid w:val="29863771"/>
    <w:rsid w:val="29887848"/>
    <w:rsid w:val="29E33053"/>
    <w:rsid w:val="2A3C125C"/>
    <w:rsid w:val="2A6A13F5"/>
    <w:rsid w:val="2A7C3D70"/>
    <w:rsid w:val="2A923909"/>
    <w:rsid w:val="2AAC6233"/>
    <w:rsid w:val="2AC04246"/>
    <w:rsid w:val="2AF00B05"/>
    <w:rsid w:val="2AF502E1"/>
    <w:rsid w:val="2B1C7FD1"/>
    <w:rsid w:val="2B3E0485"/>
    <w:rsid w:val="2B7F57A6"/>
    <w:rsid w:val="2BC812BD"/>
    <w:rsid w:val="2C493C1B"/>
    <w:rsid w:val="2C6A4548"/>
    <w:rsid w:val="2CAA5626"/>
    <w:rsid w:val="2CB62E2F"/>
    <w:rsid w:val="2CD262CB"/>
    <w:rsid w:val="2D3F50DF"/>
    <w:rsid w:val="2D4E3568"/>
    <w:rsid w:val="2D4F460B"/>
    <w:rsid w:val="2D6406E7"/>
    <w:rsid w:val="2D682FDC"/>
    <w:rsid w:val="2D9F2AB4"/>
    <w:rsid w:val="2DC26CC4"/>
    <w:rsid w:val="2DD14B51"/>
    <w:rsid w:val="2DF00071"/>
    <w:rsid w:val="2E236534"/>
    <w:rsid w:val="2E6C34BE"/>
    <w:rsid w:val="2E76760E"/>
    <w:rsid w:val="2E7A2363"/>
    <w:rsid w:val="2EB16670"/>
    <w:rsid w:val="2FAF7F24"/>
    <w:rsid w:val="2FB77D21"/>
    <w:rsid w:val="2FEA3D4D"/>
    <w:rsid w:val="2FFA18C2"/>
    <w:rsid w:val="30166471"/>
    <w:rsid w:val="302852DD"/>
    <w:rsid w:val="302960FB"/>
    <w:rsid w:val="30522D65"/>
    <w:rsid w:val="306C34F0"/>
    <w:rsid w:val="30BB3BBA"/>
    <w:rsid w:val="30D14F3A"/>
    <w:rsid w:val="30E23791"/>
    <w:rsid w:val="310930EA"/>
    <w:rsid w:val="31447E73"/>
    <w:rsid w:val="31554F57"/>
    <w:rsid w:val="316A5C3D"/>
    <w:rsid w:val="318147D8"/>
    <w:rsid w:val="31940CE1"/>
    <w:rsid w:val="31C501F8"/>
    <w:rsid w:val="31EE08C6"/>
    <w:rsid w:val="321E1E0A"/>
    <w:rsid w:val="32CF7DCD"/>
    <w:rsid w:val="32E42317"/>
    <w:rsid w:val="338F515F"/>
    <w:rsid w:val="33DD1FD9"/>
    <w:rsid w:val="3488305C"/>
    <w:rsid w:val="352675DB"/>
    <w:rsid w:val="35323E8C"/>
    <w:rsid w:val="355178D6"/>
    <w:rsid w:val="35685509"/>
    <w:rsid w:val="35784947"/>
    <w:rsid w:val="35A90417"/>
    <w:rsid w:val="35BC7309"/>
    <w:rsid w:val="35DC0927"/>
    <w:rsid w:val="35EB1BBF"/>
    <w:rsid w:val="36331D45"/>
    <w:rsid w:val="36597AB9"/>
    <w:rsid w:val="366601D9"/>
    <w:rsid w:val="369C6EA5"/>
    <w:rsid w:val="36DC68B7"/>
    <w:rsid w:val="36EC5D47"/>
    <w:rsid w:val="36ED60E3"/>
    <w:rsid w:val="370D17EB"/>
    <w:rsid w:val="37395D34"/>
    <w:rsid w:val="376B44DF"/>
    <w:rsid w:val="376D60C6"/>
    <w:rsid w:val="37C555EA"/>
    <w:rsid w:val="37FE5DF5"/>
    <w:rsid w:val="38225A43"/>
    <w:rsid w:val="384270D6"/>
    <w:rsid w:val="389E0D63"/>
    <w:rsid w:val="38E62F37"/>
    <w:rsid w:val="38FE4EFF"/>
    <w:rsid w:val="39EB60F5"/>
    <w:rsid w:val="39FB53DC"/>
    <w:rsid w:val="3A5D406C"/>
    <w:rsid w:val="3AC13954"/>
    <w:rsid w:val="3B0A0250"/>
    <w:rsid w:val="3B4205EA"/>
    <w:rsid w:val="3B813C2F"/>
    <w:rsid w:val="3B9332B9"/>
    <w:rsid w:val="3B9F07FE"/>
    <w:rsid w:val="3BD11DF6"/>
    <w:rsid w:val="3BF05EE0"/>
    <w:rsid w:val="3C2F0AED"/>
    <w:rsid w:val="3C340B50"/>
    <w:rsid w:val="3C682054"/>
    <w:rsid w:val="3C9F4ACF"/>
    <w:rsid w:val="3CB76C3F"/>
    <w:rsid w:val="3CC6021F"/>
    <w:rsid w:val="3CCD4FCA"/>
    <w:rsid w:val="3D257B0A"/>
    <w:rsid w:val="3D3B7589"/>
    <w:rsid w:val="3D561817"/>
    <w:rsid w:val="3DAD5115"/>
    <w:rsid w:val="3DD9159C"/>
    <w:rsid w:val="3DDC717A"/>
    <w:rsid w:val="3DE509C8"/>
    <w:rsid w:val="3E712FC1"/>
    <w:rsid w:val="3E71489B"/>
    <w:rsid w:val="3EF53148"/>
    <w:rsid w:val="3EFF2F42"/>
    <w:rsid w:val="3F1D34AB"/>
    <w:rsid w:val="3F3807DC"/>
    <w:rsid w:val="3F4264BB"/>
    <w:rsid w:val="3FAB4A89"/>
    <w:rsid w:val="3FB35CAF"/>
    <w:rsid w:val="3FF325F4"/>
    <w:rsid w:val="401A00E1"/>
    <w:rsid w:val="40B639CD"/>
    <w:rsid w:val="410409CF"/>
    <w:rsid w:val="411B2394"/>
    <w:rsid w:val="41A068A3"/>
    <w:rsid w:val="41D25A19"/>
    <w:rsid w:val="4212192A"/>
    <w:rsid w:val="424742FF"/>
    <w:rsid w:val="42842FDF"/>
    <w:rsid w:val="4310561F"/>
    <w:rsid w:val="43343467"/>
    <w:rsid w:val="43385827"/>
    <w:rsid w:val="433935A0"/>
    <w:rsid w:val="43397CCA"/>
    <w:rsid w:val="4350036F"/>
    <w:rsid w:val="436034C2"/>
    <w:rsid w:val="43614B76"/>
    <w:rsid w:val="43850963"/>
    <w:rsid w:val="440D2F5C"/>
    <w:rsid w:val="441F7700"/>
    <w:rsid w:val="442952E2"/>
    <w:rsid w:val="44631529"/>
    <w:rsid w:val="449505EE"/>
    <w:rsid w:val="44A52947"/>
    <w:rsid w:val="4506690B"/>
    <w:rsid w:val="450B3525"/>
    <w:rsid w:val="452B5A5A"/>
    <w:rsid w:val="454A5862"/>
    <w:rsid w:val="459E01AB"/>
    <w:rsid w:val="459F07BD"/>
    <w:rsid w:val="45A734B2"/>
    <w:rsid w:val="45BE116C"/>
    <w:rsid w:val="46062484"/>
    <w:rsid w:val="46117CB0"/>
    <w:rsid w:val="46547426"/>
    <w:rsid w:val="46582F07"/>
    <w:rsid w:val="47240F0C"/>
    <w:rsid w:val="4742757B"/>
    <w:rsid w:val="475013B1"/>
    <w:rsid w:val="47933A80"/>
    <w:rsid w:val="47EA758E"/>
    <w:rsid w:val="480125DA"/>
    <w:rsid w:val="48253402"/>
    <w:rsid w:val="483C20FB"/>
    <w:rsid w:val="483C52E3"/>
    <w:rsid w:val="48475A98"/>
    <w:rsid w:val="48745AB7"/>
    <w:rsid w:val="48CE5310"/>
    <w:rsid w:val="4936004E"/>
    <w:rsid w:val="49AF61AC"/>
    <w:rsid w:val="4A1F48F8"/>
    <w:rsid w:val="4A326B36"/>
    <w:rsid w:val="4A390C7E"/>
    <w:rsid w:val="4A437D60"/>
    <w:rsid w:val="4A8B56A7"/>
    <w:rsid w:val="4B250E97"/>
    <w:rsid w:val="4B4F193E"/>
    <w:rsid w:val="4B524D6B"/>
    <w:rsid w:val="4BC75C33"/>
    <w:rsid w:val="4C0257E9"/>
    <w:rsid w:val="4C143737"/>
    <w:rsid w:val="4C503E0D"/>
    <w:rsid w:val="4C615B50"/>
    <w:rsid w:val="4CC758F0"/>
    <w:rsid w:val="4CDA3D58"/>
    <w:rsid w:val="4CDE6C20"/>
    <w:rsid w:val="4CE7531B"/>
    <w:rsid w:val="4CFD6317"/>
    <w:rsid w:val="4D095F5D"/>
    <w:rsid w:val="4D182E1A"/>
    <w:rsid w:val="4D4F0350"/>
    <w:rsid w:val="4DB20C82"/>
    <w:rsid w:val="4DBB1D14"/>
    <w:rsid w:val="4DBC3AD8"/>
    <w:rsid w:val="4DE54C2C"/>
    <w:rsid w:val="4EF27A10"/>
    <w:rsid w:val="4F0537DF"/>
    <w:rsid w:val="4F3A3AAB"/>
    <w:rsid w:val="4F99654A"/>
    <w:rsid w:val="4FB5383B"/>
    <w:rsid w:val="4FE00F02"/>
    <w:rsid w:val="4FEA7085"/>
    <w:rsid w:val="4FFB6ACA"/>
    <w:rsid w:val="50376E9A"/>
    <w:rsid w:val="506C1B5E"/>
    <w:rsid w:val="5090159F"/>
    <w:rsid w:val="50AA6E63"/>
    <w:rsid w:val="50DD41CE"/>
    <w:rsid w:val="51585580"/>
    <w:rsid w:val="522A661C"/>
    <w:rsid w:val="526A449E"/>
    <w:rsid w:val="52816F24"/>
    <w:rsid w:val="52831BC0"/>
    <w:rsid w:val="52D50C09"/>
    <w:rsid w:val="52EB1156"/>
    <w:rsid w:val="531D75FD"/>
    <w:rsid w:val="53893E09"/>
    <w:rsid w:val="538C3372"/>
    <w:rsid w:val="53D728E1"/>
    <w:rsid w:val="540116C6"/>
    <w:rsid w:val="54174169"/>
    <w:rsid w:val="54A15756"/>
    <w:rsid w:val="54A76D52"/>
    <w:rsid w:val="54AF0F37"/>
    <w:rsid w:val="54D35A09"/>
    <w:rsid w:val="54E2057A"/>
    <w:rsid w:val="55B23E67"/>
    <w:rsid w:val="55CF1DF4"/>
    <w:rsid w:val="55DF5E6E"/>
    <w:rsid w:val="56550510"/>
    <w:rsid w:val="56585965"/>
    <w:rsid w:val="565A6454"/>
    <w:rsid w:val="56A8693F"/>
    <w:rsid w:val="56F55152"/>
    <w:rsid w:val="57341DAA"/>
    <w:rsid w:val="57467C9B"/>
    <w:rsid w:val="57CF6CFB"/>
    <w:rsid w:val="57D57435"/>
    <w:rsid w:val="57F47693"/>
    <w:rsid w:val="58487F90"/>
    <w:rsid w:val="586C722C"/>
    <w:rsid w:val="5962411C"/>
    <w:rsid w:val="596A4F22"/>
    <w:rsid w:val="59725306"/>
    <w:rsid w:val="59C73D71"/>
    <w:rsid w:val="59E177FF"/>
    <w:rsid w:val="5A217C36"/>
    <w:rsid w:val="5A566E3E"/>
    <w:rsid w:val="5ACA621A"/>
    <w:rsid w:val="5B396A55"/>
    <w:rsid w:val="5B4000A4"/>
    <w:rsid w:val="5BAD5C98"/>
    <w:rsid w:val="5BC06D5B"/>
    <w:rsid w:val="5BDA0FA5"/>
    <w:rsid w:val="5C4D7FFB"/>
    <w:rsid w:val="5C5C5AAD"/>
    <w:rsid w:val="5CE056C9"/>
    <w:rsid w:val="5D08667A"/>
    <w:rsid w:val="5D8B1F49"/>
    <w:rsid w:val="5DAD687D"/>
    <w:rsid w:val="5E08274D"/>
    <w:rsid w:val="5E142FC2"/>
    <w:rsid w:val="5E1F7BE6"/>
    <w:rsid w:val="5E6A6B24"/>
    <w:rsid w:val="5EA5587E"/>
    <w:rsid w:val="5EAB4A2B"/>
    <w:rsid w:val="5EB53BBD"/>
    <w:rsid w:val="5EF93375"/>
    <w:rsid w:val="5F0F0B4B"/>
    <w:rsid w:val="5F2D362B"/>
    <w:rsid w:val="5F714E33"/>
    <w:rsid w:val="605A6AB0"/>
    <w:rsid w:val="606F5D79"/>
    <w:rsid w:val="61B31A8A"/>
    <w:rsid w:val="61C77006"/>
    <w:rsid w:val="62216EDC"/>
    <w:rsid w:val="624D6AD3"/>
    <w:rsid w:val="62613942"/>
    <w:rsid w:val="62807152"/>
    <w:rsid w:val="62EF6D4C"/>
    <w:rsid w:val="62FF3BB0"/>
    <w:rsid w:val="632F4DB3"/>
    <w:rsid w:val="6375645B"/>
    <w:rsid w:val="639E0B73"/>
    <w:rsid w:val="639E23A7"/>
    <w:rsid w:val="63F31296"/>
    <w:rsid w:val="63FD0CA1"/>
    <w:rsid w:val="63FF1154"/>
    <w:rsid w:val="640C6D2E"/>
    <w:rsid w:val="646259B1"/>
    <w:rsid w:val="64814A85"/>
    <w:rsid w:val="64875DD3"/>
    <w:rsid w:val="65061454"/>
    <w:rsid w:val="650C7BE4"/>
    <w:rsid w:val="654F0F6F"/>
    <w:rsid w:val="65B11824"/>
    <w:rsid w:val="65B25C8B"/>
    <w:rsid w:val="65E8559E"/>
    <w:rsid w:val="661F2F2F"/>
    <w:rsid w:val="66610B19"/>
    <w:rsid w:val="66857155"/>
    <w:rsid w:val="66A0039D"/>
    <w:rsid w:val="67051378"/>
    <w:rsid w:val="671C6F97"/>
    <w:rsid w:val="67273463"/>
    <w:rsid w:val="67311006"/>
    <w:rsid w:val="675E636E"/>
    <w:rsid w:val="67787805"/>
    <w:rsid w:val="67800417"/>
    <w:rsid w:val="678D6DBC"/>
    <w:rsid w:val="67911C05"/>
    <w:rsid w:val="67D70F9C"/>
    <w:rsid w:val="67DE50D2"/>
    <w:rsid w:val="681C0BA9"/>
    <w:rsid w:val="687D5927"/>
    <w:rsid w:val="68966BC2"/>
    <w:rsid w:val="68EA592D"/>
    <w:rsid w:val="68EB197E"/>
    <w:rsid w:val="6A4206A2"/>
    <w:rsid w:val="6A644049"/>
    <w:rsid w:val="6AD56DBE"/>
    <w:rsid w:val="6AF83CBC"/>
    <w:rsid w:val="6AFE0BDF"/>
    <w:rsid w:val="6B400F40"/>
    <w:rsid w:val="6BBE3845"/>
    <w:rsid w:val="6BDB0062"/>
    <w:rsid w:val="6BDB2770"/>
    <w:rsid w:val="6BEB4B8A"/>
    <w:rsid w:val="6CF053A2"/>
    <w:rsid w:val="6CF734E3"/>
    <w:rsid w:val="6D9C11D5"/>
    <w:rsid w:val="6DD97CD6"/>
    <w:rsid w:val="6E2E506B"/>
    <w:rsid w:val="6E3F24C1"/>
    <w:rsid w:val="6ED379EE"/>
    <w:rsid w:val="6EDE1769"/>
    <w:rsid w:val="6EEF79BB"/>
    <w:rsid w:val="6EF26F36"/>
    <w:rsid w:val="6F0275D0"/>
    <w:rsid w:val="6F084455"/>
    <w:rsid w:val="6F5A4A54"/>
    <w:rsid w:val="6F8C0DF3"/>
    <w:rsid w:val="701B5F4F"/>
    <w:rsid w:val="70452244"/>
    <w:rsid w:val="707D6336"/>
    <w:rsid w:val="709F672E"/>
    <w:rsid w:val="70FA2B34"/>
    <w:rsid w:val="71266208"/>
    <w:rsid w:val="71433287"/>
    <w:rsid w:val="717F34E1"/>
    <w:rsid w:val="721373F4"/>
    <w:rsid w:val="72207636"/>
    <w:rsid w:val="72231B94"/>
    <w:rsid w:val="72290426"/>
    <w:rsid w:val="723D2B4F"/>
    <w:rsid w:val="723F4965"/>
    <w:rsid w:val="728E4DDE"/>
    <w:rsid w:val="729D4DA0"/>
    <w:rsid w:val="72DB7669"/>
    <w:rsid w:val="72F03920"/>
    <w:rsid w:val="73972DC8"/>
    <w:rsid w:val="73A41A5E"/>
    <w:rsid w:val="73CF0F7E"/>
    <w:rsid w:val="73F806E3"/>
    <w:rsid w:val="748614BA"/>
    <w:rsid w:val="74E725B4"/>
    <w:rsid w:val="74FF0A57"/>
    <w:rsid w:val="75213F06"/>
    <w:rsid w:val="755076F2"/>
    <w:rsid w:val="755A3439"/>
    <w:rsid w:val="75E27983"/>
    <w:rsid w:val="75E616CE"/>
    <w:rsid w:val="761248DE"/>
    <w:rsid w:val="76711DB8"/>
    <w:rsid w:val="76A30DC4"/>
    <w:rsid w:val="76F23D99"/>
    <w:rsid w:val="77171A1E"/>
    <w:rsid w:val="77243D45"/>
    <w:rsid w:val="77303A77"/>
    <w:rsid w:val="774C69C6"/>
    <w:rsid w:val="778D07C7"/>
    <w:rsid w:val="778D7758"/>
    <w:rsid w:val="779F5981"/>
    <w:rsid w:val="77ED2F0E"/>
    <w:rsid w:val="77FC1EE0"/>
    <w:rsid w:val="781921D5"/>
    <w:rsid w:val="784209D3"/>
    <w:rsid w:val="795D1257"/>
    <w:rsid w:val="79677C6B"/>
    <w:rsid w:val="79BB37B3"/>
    <w:rsid w:val="79E74CED"/>
    <w:rsid w:val="7A04333D"/>
    <w:rsid w:val="7A31569E"/>
    <w:rsid w:val="7ACF0F92"/>
    <w:rsid w:val="7AEB19C4"/>
    <w:rsid w:val="7B474CBA"/>
    <w:rsid w:val="7B490789"/>
    <w:rsid w:val="7BAD1429"/>
    <w:rsid w:val="7BAE3D26"/>
    <w:rsid w:val="7BB961EB"/>
    <w:rsid w:val="7BE75196"/>
    <w:rsid w:val="7C3077D2"/>
    <w:rsid w:val="7C3D28B9"/>
    <w:rsid w:val="7C866782"/>
    <w:rsid w:val="7C9636B1"/>
    <w:rsid w:val="7CB75401"/>
    <w:rsid w:val="7CE36A20"/>
    <w:rsid w:val="7CE52C81"/>
    <w:rsid w:val="7D1F3994"/>
    <w:rsid w:val="7D2F35F0"/>
    <w:rsid w:val="7D2F52BD"/>
    <w:rsid w:val="7D7856B2"/>
    <w:rsid w:val="7D8E7A96"/>
    <w:rsid w:val="7DDB675D"/>
    <w:rsid w:val="7E086015"/>
    <w:rsid w:val="7E6B2522"/>
    <w:rsid w:val="7EEB077E"/>
    <w:rsid w:val="7F3834AF"/>
    <w:rsid w:val="7F5B1C5B"/>
    <w:rsid w:val="7F694C0F"/>
    <w:rsid w:val="7F966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默认"/>
    <w:qFormat/>
    <w:uiPriority w:val="0"/>
    <w:rPr>
      <w:rFonts w:ascii="Helvetica" w:hAnsi="Helvetica" w:eastAsia="Arial Unicode MS" w:cs="Arial Unicode MS"/>
      <w:color w:val="000000"/>
      <w:sz w:val="22"/>
      <w:szCs w:val="22"/>
      <w:lang w:val="en-US" w:eastAsia="zh-CN" w:bidi="ar-SA"/>
    </w:rPr>
  </w:style>
  <w:style w:type="character" w:customStyle="1" w:styleId="11">
    <w:name w:val="批注框文本 字符"/>
    <w:basedOn w:val="8"/>
    <w:link w:val="2"/>
    <w:qFormat/>
    <w:uiPriority w:val="0"/>
    <w:rPr>
      <w:rFonts w:asciiTheme="minorHAnsi" w:hAnsiTheme="minorHAnsi" w:eastAsiaTheme="minorEastAsia" w:cstheme="minorBidi"/>
      <w:kern w:val="2"/>
      <w:sz w:val="18"/>
      <w:szCs w:val="18"/>
    </w:rPr>
  </w:style>
  <w:style w:type="character" w:customStyle="1" w:styleId="12">
    <w:name w:val="页眉 字符"/>
    <w:basedOn w:val="8"/>
    <w:link w:val="4"/>
    <w:qFormat/>
    <w:uiPriority w:val="0"/>
    <w:rPr>
      <w:rFonts w:asciiTheme="minorHAnsi" w:hAnsiTheme="minorHAnsi" w:eastAsiaTheme="minorEastAsia" w:cstheme="minorBidi"/>
      <w:kern w:val="2"/>
      <w:sz w:val="18"/>
      <w:szCs w:val="18"/>
    </w:rPr>
  </w:style>
  <w:style w:type="character" w:customStyle="1" w:styleId="13">
    <w:name w:val="页脚 字符"/>
    <w:basedOn w:val="8"/>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13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7E6EE-68FF-4599-BAB4-2ECA059ACA38}">
  <ds:schemaRefs/>
</ds:datastoreItem>
</file>

<file path=docProps/app.xml><?xml version="1.0" encoding="utf-8"?>
<Properties xmlns="http://schemas.openxmlformats.org/officeDocument/2006/extended-properties" xmlns:vt="http://schemas.openxmlformats.org/officeDocument/2006/docPropsVTypes">
  <Template>Normal</Template>
  <Pages>14</Pages>
  <Words>6073</Words>
  <Characters>6181</Characters>
  <Lines>46</Lines>
  <Paragraphs>13</Paragraphs>
  <TotalTime>1589</TotalTime>
  <ScaleCrop>false</ScaleCrop>
  <LinksUpToDate>false</LinksUpToDate>
  <CharactersWithSpaces>6323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2019-02-15T21:39:00Z</dcterms:created>
  <dc:creator>物理魔法师</dc:creator>
  <cp:lastModifiedBy>趴趴</cp:lastModifiedBy>
  <cp:lastPrinted>2023-04-19T12:00:00Z</cp:lastPrinted>
  <dcterms:modified xsi:type="dcterms:W3CDTF">2023-04-19T12:00:02Z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62DA78A858F7486E8421EFDF448C24A3_12</vt:lpwstr>
  </property>
</Properties>
</file>