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640" w:firstLineChars="200"/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“互联网</w:t>
      </w:r>
      <w:r>
        <w:rPr>
          <w:rFonts w:ascii="黑体" w:hAnsi="黑体" w:eastAsia="黑体" w:cs="宋体"/>
          <w:kern w:val="0"/>
          <w:sz w:val="32"/>
          <w:szCs w:val="32"/>
        </w:rPr>
        <w:t>+</w:t>
      </w:r>
      <w:r>
        <w:rPr>
          <w:rFonts w:hint="eastAsia" w:ascii="黑体" w:hAnsi="黑体" w:eastAsia="黑体" w:cs="宋体"/>
          <w:kern w:val="0"/>
          <w:sz w:val="32"/>
          <w:szCs w:val="32"/>
        </w:rPr>
        <w:t>”时代的小学音乐教学初探</w:t>
      </w:r>
    </w:p>
    <w:p>
      <w:pPr>
        <w:spacing w:line="560" w:lineRule="exact"/>
        <w:ind w:firstLine="600" w:firstLineChars="200"/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 xml:space="preserve">上海市奉贤区齐贤学校  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焦蓉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 xml:space="preserve"> </w:t>
      </w:r>
    </w:p>
    <w:p>
      <w:pPr>
        <w:widowControl/>
        <w:spacing w:line="360" w:lineRule="auto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【摘要】</w:t>
      </w:r>
      <w:r>
        <w:rPr>
          <w:rFonts w:hint="eastAsia" w:ascii="宋体" w:hAnsi="宋体" w:eastAsia="宋体" w:cs="宋体"/>
          <w:kern w:val="0"/>
          <w:sz w:val="28"/>
          <w:szCs w:val="28"/>
        </w:rPr>
        <w:t>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”倡导创新、开放、兼容的理念，与音乐教学相结合</w:t>
      </w:r>
      <w:r>
        <w:rPr>
          <w:rFonts w:hint="eastAsia" w:ascii="宋体" w:hAnsi="宋体" w:eastAsia="宋体"/>
          <w:sz w:val="28"/>
          <w:szCs w:val="28"/>
        </w:rPr>
        <w:t>能够</w:t>
      </w:r>
      <w:r>
        <w:rPr>
          <w:rFonts w:hint="eastAsia" w:ascii="宋体" w:hAnsi="宋体" w:eastAsia="宋体" w:cs="宋体"/>
          <w:kern w:val="0"/>
          <w:sz w:val="28"/>
          <w:szCs w:val="28"/>
        </w:rPr>
        <w:t>多感官、全方位地调动学生的学习主动性，有效改善了音乐创编、音乐拓展、音响探索等方面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的学习，并将课堂学习与实际生活紧密连接。具有信息化、时代化的特点。提升了学生的认知水平与核心素养，促进了自主化、个性化的发展。</w:t>
      </w:r>
    </w:p>
    <w:p>
      <w:pPr>
        <w:widowControl/>
        <w:spacing w:line="360" w:lineRule="auto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【关键词】</w:t>
      </w:r>
      <w:r>
        <w:rPr>
          <w:rFonts w:hint="eastAsia" w:ascii="宋体" w:hAnsi="宋体" w:eastAsia="宋体" w:cs="宋体"/>
          <w:kern w:val="0"/>
          <w:sz w:val="28"/>
          <w:szCs w:val="28"/>
        </w:rPr>
        <w:t>互联网</w:t>
      </w:r>
      <w:r>
        <w:rPr>
          <w:rFonts w:ascii="宋体" w:hAnsi="宋体" w:eastAsia="宋体" w:cs="宋体"/>
          <w:kern w:val="0"/>
          <w:sz w:val="28"/>
          <w:szCs w:val="28"/>
        </w:rPr>
        <w:t xml:space="preserve">+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音乐教学 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信息化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伴随着教育改革的不断深入</w:t>
      </w:r>
      <w:r>
        <w:rPr>
          <w:rFonts w:ascii="宋体" w:hAnsi="宋体" w:eastAsia="宋体" w:cs="宋体"/>
          <w:kern w:val="0"/>
          <w:sz w:val="28"/>
          <w:szCs w:val="28"/>
        </w:rPr>
        <w:t>,</w:t>
      </w:r>
      <w:r>
        <w:rPr>
          <w:rFonts w:hint="eastAsia" w:ascii="宋体" w:hAnsi="宋体" w:eastAsia="宋体" w:cs="宋体"/>
          <w:kern w:val="0"/>
          <w:sz w:val="28"/>
          <w:szCs w:val="28"/>
        </w:rPr>
        <w:t>网络信息技术发挥着越来越重要的作用。教育部在</w:t>
      </w:r>
      <w:r>
        <w:rPr>
          <w:rFonts w:ascii="宋体" w:hAnsi="宋体" w:eastAsia="宋体" w:cs="宋体"/>
          <w:kern w:val="0"/>
          <w:sz w:val="28"/>
          <w:szCs w:val="28"/>
        </w:rPr>
        <w:t>2018</w:t>
      </w:r>
      <w:r>
        <w:rPr>
          <w:rFonts w:hint="eastAsia" w:ascii="宋体" w:hAnsi="宋体" w:eastAsia="宋体" w:cs="宋体"/>
          <w:kern w:val="0"/>
          <w:sz w:val="28"/>
          <w:szCs w:val="28"/>
        </w:rPr>
        <w:t>年就发布了《教育信息化</w:t>
      </w:r>
      <w:r>
        <w:rPr>
          <w:rFonts w:ascii="宋体" w:hAnsi="宋体" w:eastAsia="宋体" w:cs="宋体"/>
          <w:kern w:val="0"/>
          <w:sz w:val="28"/>
          <w:szCs w:val="28"/>
        </w:rPr>
        <w:t>2.0</w:t>
      </w:r>
      <w:r>
        <w:rPr>
          <w:rFonts w:hint="eastAsia" w:ascii="宋体" w:hAnsi="宋体" w:eastAsia="宋体" w:cs="宋体"/>
          <w:kern w:val="0"/>
          <w:sz w:val="28"/>
          <w:szCs w:val="28"/>
        </w:rPr>
        <w:t>行动计划》，提出“积极推进‘互联网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教育’发展”的要求。运用新媒介、新视角将互联网与音乐教育相结合，使学习的过程多元化、自主化，有助于提升音乐教学的广度与深度。在《中国教育现代化</w:t>
      </w:r>
      <w:r>
        <w:rPr>
          <w:rFonts w:ascii="宋体" w:hAnsi="宋体" w:eastAsia="宋体" w:cs="宋体"/>
          <w:kern w:val="0"/>
          <w:sz w:val="28"/>
          <w:szCs w:val="28"/>
        </w:rPr>
        <w:t>2035</w:t>
      </w:r>
      <w:r>
        <w:rPr>
          <w:rFonts w:hint="eastAsia" w:ascii="宋体" w:hAnsi="宋体" w:eastAsia="宋体" w:cs="宋体"/>
          <w:kern w:val="0"/>
          <w:sz w:val="28"/>
          <w:szCs w:val="28"/>
        </w:rPr>
        <w:t>》中也提到“融入现代技术加快推动人才培养模式，实现规模化教育和个性化培养的有机结合。”结合“互联网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”的音乐信息化教育，革新了教学理念，优化了教学方法，提升学生的认知水平与核心素养，促进自主化、个性化的发展，为适应日新月异的社会生活提供了契机。</w:t>
      </w:r>
      <w:r>
        <w:rPr>
          <w:rFonts w:hint="eastAsia" w:ascii="宋体" w:hAnsi="宋体" w:eastAsia="宋体"/>
          <w:sz w:val="28"/>
          <w:szCs w:val="28"/>
        </w:rPr>
        <w:t>“互联网</w:t>
      </w:r>
      <w:r>
        <w:rPr>
          <w:rFonts w:ascii="宋体" w:hAnsi="宋体" w:eastAsia="宋体"/>
          <w:sz w:val="28"/>
          <w:szCs w:val="28"/>
        </w:rPr>
        <w:t>+</w:t>
      </w:r>
      <w:r>
        <w:rPr>
          <w:rFonts w:hint="eastAsia" w:ascii="宋体" w:hAnsi="宋体" w:eastAsia="宋体"/>
          <w:sz w:val="28"/>
          <w:szCs w:val="28"/>
        </w:rPr>
        <w:t>”音乐教学能够</w:t>
      </w:r>
      <w:r>
        <w:rPr>
          <w:rFonts w:hint="eastAsia" w:ascii="宋体" w:hAnsi="宋体" w:eastAsia="宋体" w:cs="宋体"/>
          <w:kern w:val="0"/>
          <w:sz w:val="28"/>
          <w:szCs w:val="28"/>
        </w:rPr>
        <w:t>多感官、全方位地调动学习主动性，它运用互联网思维，融合现代信息技术，是一种以“互联网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”为媒介、有效链接课堂学习与课余生活、具有时代化与信息化特点的音乐教育新生态。</w:t>
      </w:r>
    </w:p>
    <w:p>
      <w:pPr>
        <w:spacing w:line="360" w:lineRule="auto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一、“互联网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+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”音乐创编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开启智能化的个性学习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《义务教育音乐课程标准（</w:t>
      </w:r>
      <w:r>
        <w:rPr>
          <w:rFonts w:ascii="宋体" w:hAnsi="宋体" w:eastAsia="宋体" w:cs="宋体"/>
          <w:kern w:val="0"/>
          <w:sz w:val="28"/>
          <w:szCs w:val="28"/>
        </w:rPr>
        <w:t>2011</w:t>
      </w:r>
      <w:r>
        <w:rPr>
          <w:rFonts w:hint="eastAsia" w:ascii="宋体" w:hAnsi="宋体" w:eastAsia="宋体" w:cs="宋体"/>
          <w:kern w:val="0"/>
          <w:sz w:val="28"/>
          <w:szCs w:val="28"/>
        </w:rPr>
        <w:t>版）》指出“以信息技术为代表的现代教育技术，拓展了音乐教学的容量，丰富了教学手段和教学资源，在音乐教育中有着广阔的应用前景。”</w:t>
      </w:r>
      <w:r>
        <w:rPr>
          <w:rFonts w:hint="eastAsia" w:ascii="宋体" w:hAnsi="宋体" w:eastAsia="宋体"/>
          <w:sz w:val="28"/>
          <w:szCs w:val="28"/>
        </w:rPr>
        <w:t>计算机音乐创编就是运用信息技术提高课堂效率的一种教学方式，它是在网络环境下，利用电脑软件来进行音乐创作。与乐谱记录的创编形式相比，具有直观形象、即时编辑、容易保存的特点，</w:t>
      </w:r>
      <w:r>
        <w:rPr>
          <w:rFonts w:hint="eastAsia" w:ascii="宋体" w:hAnsi="宋体" w:eastAsia="宋体" w:cs="宋体"/>
          <w:kern w:val="0"/>
          <w:sz w:val="28"/>
          <w:szCs w:val="28"/>
        </w:rPr>
        <w:t>这种</w:t>
      </w:r>
      <w:r>
        <w:rPr>
          <w:rFonts w:hint="eastAsia" w:ascii="宋体" w:hAnsi="宋体" w:eastAsia="宋体"/>
          <w:sz w:val="28"/>
          <w:szCs w:val="28"/>
        </w:rPr>
        <w:t>高效、便捷的创作手段帮助学生更加准确地表达、聆听与修改，</w:t>
      </w:r>
      <w:r>
        <w:rPr>
          <w:rFonts w:hint="eastAsia" w:ascii="宋体" w:hAnsi="宋体" w:eastAsia="宋体" w:cs="宋体"/>
          <w:kern w:val="0"/>
          <w:sz w:val="28"/>
          <w:szCs w:val="28"/>
        </w:rPr>
        <w:t>符合学生的心理特点与创作习惯。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互联网为应用软件的搜索、下载、注册等程序提供了支持，是实现计算机音乐创编教学的必要条件。</w:t>
      </w:r>
      <w:r>
        <w:rPr>
          <w:rFonts w:hint="eastAsia" w:ascii="宋体" w:hAnsi="宋体" w:eastAsia="宋体"/>
          <w:sz w:val="28"/>
          <w:szCs w:val="28"/>
        </w:rPr>
        <w:t>较为常见制作软件有专业级</w:t>
      </w:r>
      <w:r>
        <w:rPr>
          <w:rFonts w:ascii="宋体" w:hAnsi="宋体" w:eastAsia="宋体"/>
          <w:sz w:val="28"/>
          <w:szCs w:val="28"/>
        </w:rPr>
        <w:t>Cubase</w:t>
      </w:r>
      <w:r>
        <w:rPr>
          <w:rFonts w:hint="eastAsia" w:ascii="宋体" w:hAnsi="宋体" w:eastAsia="宋体"/>
          <w:sz w:val="28"/>
          <w:szCs w:val="28"/>
        </w:rPr>
        <w:t>（需付费）；提供多种自动化功能的库乐队（免费）；可全机型、全系统覆盖的音虫软件（</w:t>
      </w:r>
      <w:r>
        <w:rPr>
          <w:rFonts w:ascii="宋体" w:hAnsi="宋体" w:eastAsia="宋体"/>
          <w:sz w:val="28"/>
          <w:szCs w:val="28"/>
        </w:rPr>
        <w:t>Soundbug</w:t>
      </w:r>
      <w:r>
        <w:rPr>
          <w:rFonts w:hint="eastAsia" w:ascii="宋体" w:hAnsi="宋体" w:eastAsia="宋体"/>
          <w:sz w:val="28"/>
          <w:szCs w:val="28"/>
        </w:rPr>
        <w:t>）（免费）等。以音虫（</w:t>
      </w:r>
      <w:r>
        <w:rPr>
          <w:rFonts w:ascii="宋体" w:hAnsi="宋体" w:eastAsia="宋体"/>
          <w:sz w:val="28"/>
          <w:szCs w:val="28"/>
        </w:rPr>
        <w:t>SoundBug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hint="eastAsia" w:ascii="宋体" w:hAnsi="宋体" w:eastAsia="宋体" w:cs="宋体"/>
          <w:kern w:val="0"/>
          <w:sz w:val="28"/>
          <w:szCs w:val="28"/>
        </w:rPr>
        <w:t>教学</w:t>
      </w:r>
      <w:r>
        <w:rPr>
          <w:rFonts w:hint="eastAsia" w:ascii="宋体" w:hAnsi="宋体" w:eastAsia="宋体"/>
          <w:sz w:val="28"/>
          <w:szCs w:val="28"/>
        </w:rPr>
        <w:t>为例，参考上海市“空中课堂”音创部分的线上教学，结合线下授课的特点，将音虫软件课堂教学分为内容与评价两个版块，并将</w:t>
      </w:r>
      <w:r>
        <w:rPr>
          <w:rFonts w:hint="eastAsia" w:ascii="宋体" w:hAnsi="宋体" w:eastAsia="宋体" w:cs="宋体"/>
          <w:kern w:val="0"/>
          <w:sz w:val="28"/>
          <w:szCs w:val="28"/>
        </w:rPr>
        <w:t>内容梳理为了解音虫、情景音效、动感节奏、歌曲改编、旋律创作五个部分，具体见下表。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>音创教学</w:t>
      </w:r>
    </w:p>
    <w:tbl>
      <w:tblPr>
        <w:tblStyle w:val="7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961"/>
        <w:gridCol w:w="2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96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教学内容</w:t>
            </w:r>
          </w:p>
        </w:tc>
        <w:tc>
          <w:tcPr>
            <w:tcW w:w="286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目标评价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了解音虫</w:t>
            </w:r>
          </w:p>
        </w:tc>
        <w:tc>
          <w:tcPr>
            <w:tcW w:w="4961" w:type="dxa"/>
          </w:tcPr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打开、关闭软件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了解相关的功能键，卷帘窗等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导入、导出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MIDI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或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Audio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2864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评价：掌握软件的基本操作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情景音效</w:t>
            </w:r>
          </w:p>
        </w:tc>
        <w:tc>
          <w:tcPr>
            <w:tcW w:w="4961" w:type="dxa"/>
          </w:tcPr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熟悉了解不同的音效音色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为音频素材增添音效</w:t>
            </w:r>
          </w:p>
        </w:tc>
        <w:tc>
          <w:tcPr>
            <w:tcW w:w="2864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评价：能够选择合适的音效表现音乐场景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动感节奏</w:t>
            </w:r>
          </w:p>
        </w:tc>
        <w:tc>
          <w:tcPr>
            <w:tcW w:w="4961" w:type="dxa"/>
          </w:tcPr>
          <w:p>
            <w:pPr>
              <w:pStyle w:val="11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熟悉打击乐乐器音色特点</w:t>
            </w:r>
          </w:p>
          <w:p>
            <w:pPr>
              <w:pStyle w:val="11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了解节奏创编的一般规律</w:t>
            </w:r>
          </w:p>
          <w:p>
            <w:pPr>
              <w:pStyle w:val="11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根据节奏素材进行仿写或改写</w:t>
            </w:r>
          </w:p>
          <w:p>
            <w:pPr>
              <w:pStyle w:val="11"/>
              <w:spacing w:line="360" w:lineRule="auto"/>
              <w:ind w:left="36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50" o:spid="_x0000_s2050" o:spt="12" type="#_x0000_t12" style="position:absolute;left:0pt;margin-left:81.1pt;margin-top:3.9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pStyle w:val="11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group id="_x0000_s2051" o:spid="_x0000_s2051" o:spt="203" style="position:absolute;left:0pt;margin-left:206.45pt;margin-top:4.4pt;height:9.25pt;width:23.8pt;z-index:251659264;mso-width-relative:page;mso-height-relative:page;" coordorigin="7254,7295" coordsize="476,185">
                  <o:lock v:ext="edit"/>
                  <v:shape id="_x0000_s2052" o:spid="_x0000_s2052" o:spt="12" type="#_x0000_t12" style="position:absolute;left:7254;top:7295;height:183;width:192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shape id="_x0000_s2053" o:spid="_x0000_s2053" o:spt="12" type="#_x0000_t12" style="position:absolute;left:7538;top:7297;height:183;width:192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根据旋律素材创编节奏。（难度指数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  <w:tc>
          <w:tcPr>
            <w:tcW w:w="2864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评价：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、能够表现节拍韵律特点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、节奏具有一定的规律性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、节奏符合作品的情绪风格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歌曲编配</w:t>
            </w:r>
          </w:p>
        </w:tc>
        <w:tc>
          <w:tcPr>
            <w:tcW w:w="4961" w:type="dxa"/>
          </w:tcPr>
          <w:p>
            <w:pPr>
              <w:pStyle w:val="1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感知乐器音色</w:t>
            </w:r>
          </w:p>
          <w:p>
            <w:pPr>
              <w:pStyle w:val="1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了解歌曲改编所包含的具体内容</w:t>
            </w:r>
          </w:p>
          <w:p>
            <w:pPr>
              <w:pStyle w:val="1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将原素材变换音色，加入音效或打击乐</w:t>
            </w:r>
          </w:p>
          <w:p>
            <w:pPr>
              <w:pStyle w:val="11"/>
              <w:spacing w:line="360" w:lineRule="auto"/>
              <w:ind w:left="36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54" o:spid="_x0000_s2054" o:spt="12" type="#_x0000_t12" style="position:absolute;left:0pt;margin-left:81.1pt;margin-top:3.9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pStyle w:val="1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55" o:spid="_x0000_s2055" o:spt="12" type="#_x0000_t12" style="position:absolute;left:0pt;margin-left:92.05pt;margin-top:21.85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ascii="宋体" w:hAnsi="宋体" w:eastAsia="宋体"/>
              </w:rPr>
              <w:pict>
                <v:shape id="_x0000_s2056" o:spid="_x0000_s2056" o:spt="12" type="#_x0000_t12" style="position:absolute;left:0pt;margin-left:105.15pt;margin-top:21.75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I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IV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V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主和弦，并在旋律素材中使用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pStyle w:val="1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用主和弦简易伴奏音型的形式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为旋律素材进行编配，并添加打击乐或音效</w:t>
            </w:r>
          </w:p>
          <w:p>
            <w:pPr>
              <w:pStyle w:val="11"/>
              <w:spacing w:line="360" w:lineRule="auto"/>
              <w:ind w:left="36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57" o:spid="_x0000_s2057" o:spt="12" type="#_x0000_t12" style="position:absolute;left:0pt;margin-left:107.45pt;margin-top:4.85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ascii="宋体" w:hAnsi="宋体" w:eastAsia="宋体"/>
              </w:rPr>
              <w:pict>
                <v:shape id="_x0000_s2058" o:spid="_x0000_s2058" o:spt="12" type="#_x0000_t12" style="position:absolute;left:0pt;margin-left:94.35pt;margin-top:4.85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ascii="宋体" w:hAnsi="宋体" w:eastAsia="宋体"/>
              </w:rPr>
              <w:pict>
                <v:shape id="_x0000_s2059" o:spid="_x0000_s2059" o:spt="12" type="#_x0000_t12" style="position:absolute;left:0pt;margin-left:80.15pt;margin-top:4.75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  <w:tc>
          <w:tcPr>
            <w:tcW w:w="2864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评价：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运用恰当的乐器音色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能够为旋律素材选择正确的和弦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能够体现作品的协和性与完整性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旋律创作</w:t>
            </w:r>
          </w:p>
        </w:tc>
        <w:tc>
          <w:tcPr>
            <w:tcW w:w="4961" w:type="dxa"/>
          </w:tcPr>
          <w:p>
            <w:pPr>
              <w:pStyle w:val="11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分析歌曲范例旋律的特点</w:t>
            </w:r>
          </w:p>
          <w:p>
            <w:pPr>
              <w:pStyle w:val="11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对旋律素材进行改写、仿写或填空</w:t>
            </w:r>
          </w:p>
          <w:p>
            <w:pPr>
              <w:pStyle w:val="11"/>
              <w:spacing w:line="360" w:lineRule="auto"/>
              <w:ind w:left="36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60" o:spid="_x0000_s2060" o:spt="12" type="#_x0000_t12" style="position:absolute;left:0pt;margin-left:81.1pt;margin-top:3.9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pStyle w:val="11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根据情景、生活事物进行创作</w:t>
            </w:r>
          </w:p>
          <w:p>
            <w:pPr>
              <w:pStyle w:val="11"/>
              <w:spacing w:line="360" w:lineRule="auto"/>
              <w:ind w:left="36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61" o:spid="_x0000_s2061" o:spt="12" type="#_x0000_t12" style="position:absolute;left:0pt;margin-left:79.05pt;margin-top:4.1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ascii="宋体" w:hAnsi="宋体" w:eastAsia="宋体"/>
              </w:rPr>
              <w:pict>
                <v:shape id="_x0000_s2062" o:spid="_x0000_s2062" o:spt="12" type="#_x0000_t12" style="position:absolute;left:0pt;margin-left:93.25pt;margin-top:4.2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pStyle w:val="11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为简短歌词创编旋律</w:t>
            </w:r>
          </w:p>
          <w:p>
            <w:pPr>
              <w:pStyle w:val="11"/>
              <w:spacing w:line="360" w:lineRule="auto"/>
              <w:ind w:left="36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</w:rPr>
              <w:pict>
                <v:shape id="_x0000_s2063" o:spid="_x0000_s2063" o:spt="12" type="#_x0000_t12" style="position:absolute;left:0pt;margin-left:106.35pt;margin-top:4.2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ascii="宋体" w:hAnsi="宋体" w:eastAsia="宋体"/>
              </w:rPr>
              <w:pict>
                <v:shape id="_x0000_s2064" o:spid="_x0000_s2064" o:spt="12" type="#_x0000_t12" style="position:absolute;left:0pt;margin-left:79.05pt;margin-top:4.1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ascii="宋体" w:hAnsi="宋体" w:eastAsia="宋体"/>
              </w:rPr>
              <w:pict>
                <v:shape id="_x0000_s2065" o:spid="_x0000_s2065" o:spt="12" type="#_x0000_t12" style="position:absolute;left:0pt;margin-left:93.25pt;margin-top:4.2pt;height:9.15pt;width:9.6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（难度指数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  <w:tc>
          <w:tcPr>
            <w:tcW w:w="2864" w:type="dxa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评价：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、旋律流畅，音高有起有伏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、节奏疏密相间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、恰当的速度与节拍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、结束音为主音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上表介绍了音虫软件的教学流程、内容与学习评价。从了解、音效、节奏、改编、创作五个部分由浅入深，由易到难，遵循了循序渐进的原则，符合学生的认知规律。各部分不同的创编要求均采用不同的星级提示，能够让学生按个人兴趣、实际能力挑选创作素材，以实施分层教学，帮助不同程度的学生有效达成教学目标。</w:t>
      </w:r>
      <w:r>
        <w:rPr>
          <w:rFonts w:hint="eastAsia" w:ascii="宋体" w:hAnsi="宋体" w:eastAsia="宋体"/>
          <w:sz w:val="28"/>
          <w:szCs w:val="28"/>
        </w:rPr>
        <w:t>完成后根据目标评价内容实施自评、他评、师评等综合评价，学生再进行修改调整，进一步完善作品。整个创作过程学生自主完成知识的梳理、整合与运用，在教师的指导下有条不紊地实现既定目标，及时调控学习进度，积累个性化的音乐创作经验，</w:t>
      </w:r>
      <w:r>
        <w:rPr>
          <w:rFonts w:hint="eastAsia" w:ascii="宋体" w:hAnsi="宋体" w:eastAsia="宋体" w:cs="宋体"/>
          <w:kern w:val="0"/>
          <w:sz w:val="28"/>
          <w:szCs w:val="28"/>
        </w:rPr>
        <w:t>调动学习的主动性与积极性。</w:t>
      </w:r>
    </w:p>
    <w:p>
      <w:pPr>
        <w:spacing w:line="360" w:lineRule="auto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二、“互联网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+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”音乐拓展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实现移动化的多元视听</w:t>
      </w: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音乐是一种善于表现和激发情感的艺术，不管是纯粹地“聆听”，亦或与音乐的情感内涵产生“共鸣”，都能帮助我们形成良好的精神状态。《乐记》有曰“</w:t>
      </w:r>
      <w:r>
        <w:rPr>
          <w:rFonts w:hint="eastAsia" w:ascii="宋体" w:hAnsi="宋体" w:eastAsia="宋体"/>
          <w:color w:val="3B2A20"/>
          <w:sz w:val="28"/>
          <w:szCs w:val="28"/>
        </w:rPr>
        <w:t>乐行而伦清，耳目聪明，血气和平，移风易俗，天下皆宁。</w:t>
      </w:r>
      <w:r>
        <w:rPr>
          <w:rFonts w:hint="eastAsia" w:ascii="宋体" w:hAnsi="宋体" w:eastAsia="宋体" w:cs="宋体"/>
          <w:kern w:val="0"/>
          <w:sz w:val="28"/>
          <w:szCs w:val="28"/>
        </w:rPr>
        <w:t>”由此可见，音乐对情绪、状态的积极影响。学生经过一天的课业学习，用欣赏音乐的方式释放压力、调节情绪可起到事半功倍的效果。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然而学生在课外聆听的音乐往往局限于流行音乐，长期接触单一类型的作品容易养成“挑食”的毛病，不利于音乐综合能力的发展。《义务教育音乐课程标准（</w:t>
      </w:r>
      <w:r>
        <w:rPr>
          <w:rFonts w:ascii="宋体" w:hAnsi="宋体" w:eastAsia="宋体" w:cs="宋体"/>
          <w:kern w:val="0"/>
          <w:sz w:val="28"/>
          <w:szCs w:val="28"/>
        </w:rPr>
        <w:t>2011</w:t>
      </w:r>
      <w:r>
        <w:rPr>
          <w:rFonts w:hint="eastAsia" w:ascii="宋体" w:hAnsi="宋体" w:eastAsia="宋体" w:cs="宋体"/>
          <w:kern w:val="0"/>
          <w:sz w:val="28"/>
          <w:szCs w:val="28"/>
        </w:rPr>
        <w:t>版）》指出“应重视家庭和包括网络在内的社会音乐资源对学生音乐爱好、审美情趣的影响。”小学生具有强烈的好奇心，对事物的接受能力较强，所以应广泛接触不同类型的音乐作品，“互联网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音乐拓展具有社会化、开放化、多元化的特点，不仅能够反映出民族历史、文化生活、科技发展的时代特征，还帮助学生从生活中聆听美、欣赏美、感悟美，探索奇妙缤纷的音乐世界，全面、多维地感知音乐的独特魅力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拓展内容应以教材内容为基础，并结合学生的喜好，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将音乐</w:t>
      </w:r>
      <w:r>
        <w:rPr>
          <w:rFonts w:hint="eastAsia" w:ascii="宋体" w:hAnsi="宋体" w:eastAsia="宋体"/>
          <w:sz w:val="28"/>
          <w:szCs w:val="28"/>
        </w:rPr>
        <w:t>拓展内容分为儿童音乐、流行音乐、戏曲赏析、器乐赏析、民族音乐、影视音乐、艺术歌曲</w:t>
      </w: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>种，</w:t>
      </w:r>
      <w:r>
        <w:rPr>
          <w:rFonts w:hint="eastAsia" w:ascii="宋体" w:hAnsi="宋体" w:eastAsia="宋体" w:cs="宋体"/>
          <w:kern w:val="0"/>
          <w:sz w:val="28"/>
          <w:szCs w:val="28"/>
        </w:rPr>
        <w:t>教师根据分类再对海量的音乐资源进行筛选、对比，利用钉钉群、微信群、U</w:t>
      </w:r>
      <w:r>
        <w:rPr>
          <w:rFonts w:ascii="宋体" w:hAnsi="宋体" w:eastAsia="宋体" w:cs="宋体"/>
          <w:kern w:val="0"/>
          <w:sz w:val="28"/>
          <w:szCs w:val="28"/>
        </w:rPr>
        <w:t>MU</w:t>
      </w:r>
      <w:r>
        <w:rPr>
          <w:rFonts w:hint="eastAsia" w:ascii="宋体" w:hAnsi="宋体" w:eastAsia="宋体" w:cs="宋体"/>
          <w:kern w:val="0"/>
          <w:sz w:val="28"/>
          <w:szCs w:val="28"/>
        </w:rPr>
        <w:t>等交流平台，有选择、有目的地推送适合学生欣赏的音乐作品，以保证共享内容的健康性、综合性与审美性。</w:t>
      </w:r>
      <w:r>
        <w:rPr>
          <w:rFonts w:hint="eastAsia" w:ascii="宋体" w:hAnsi="宋体" w:eastAsia="宋体"/>
          <w:sz w:val="28"/>
          <w:szCs w:val="28"/>
        </w:rPr>
        <w:t>可用文字、音频、视频、图片的形式按介绍</w:t>
      </w:r>
      <w:r>
        <w:rPr>
          <w:rFonts w:ascii="宋体" w:hAnsi="宋体" w:eastAsia="宋体"/>
          <w:sz w:val="28"/>
          <w:szCs w:val="28"/>
        </w:rPr>
        <w:t>+</w:t>
      </w:r>
      <w:r>
        <w:rPr>
          <w:rFonts w:hint="eastAsia" w:ascii="宋体" w:hAnsi="宋体" w:eastAsia="宋体"/>
          <w:sz w:val="28"/>
          <w:szCs w:val="28"/>
        </w:rPr>
        <w:t>作品内容</w:t>
      </w:r>
      <w:r>
        <w:rPr>
          <w:rFonts w:ascii="宋体" w:hAnsi="宋体" w:eastAsia="宋体"/>
          <w:sz w:val="28"/>
          <w:szCs w:val="28"/>
        </w:rPr>
        <w:t>+</w:t>
      </w:r>
      <w:r>
        <w:rPr>
          <w:rFonts w:hint="eastAsia" w:ascii="宋体" w:hAnsi="宋体" w:eastAsia="宋体"/>
          <w:sz w:val="28"/>
          <w:szCs w:val="28"/>
        </w:rPr>
        <w:t>问答（附加，以选择为主）进行推送；如果制作时间充裕，教师可将介绍、内容、问答用Yoya或Video</w:t>
      </w:r>
      <w:r>
        <w:rPr>
          <w:rFonts w:ascii="宋体" w:hAnsi="宋体" w:eastAsia="宋体"/>
          <w:sz w:val="28"/>
          <w:szCs w:val="28"/>
        </w:rPr>
        <w:t>Scribe</w:t>
      </w:r>
      <w:r>
        <w:rPr>
          <w:rFonts w:hint="eastAsia" w:ascii="宋体" w:hAnsi="宋体" w:eastAsia="宋体"/>
          <w:sz w:val="28"/>
          <w:szCs w:val="28"/>
        </w:rPr>
        <w:t>软件进行制作，串联成学生乐于观看的“微动画”和“微节目”，不但能充实音乐学习体验，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开拓视野；也能调整状态，</w:t>
      </w:r>
      <w:r>
        <w:rPr>
          <w:rFonts w:hint="eastAsia" w:ascii="宋体" w:hAnsi="宋体" w:eastAsia="宋体"/>
          <w:sz w:val="28"/>
          <w:szCs w:val="28"/>
        </w:rPr>
        <w:t>娱乐放松心情，</w:t>
      </w:r>
      <w:r>
        <w:rPr>
          <w:rFonts w:hint="eastAsia" w:ascii="宋体" w:hAnsi="宋体" w:eastAsia="宋体" w:cs="宋体"/>
          <w:kern w:val="0"/>
          <w:sz w:val="28"/>
          <w:szCs w:val="28"/>
        </w:rPr>
        <w:t>陶冶情操。</w:t>
      </w:r>
      <w:r>
        <w:rPr>
          <w:rFonts w:hint="eastAsia" w:ascii="宋体" w:hAnsi="宋体" w:eastAsia="宋体"/>
          <w:sz w:val="28"/>
          <w:szCs w:val="28"/>
        </w:rPr>
        <w:t>根据参与情况还可评选出一周的“智多星”、“快乐星”、“幸运星”等，鼓励更多的学生积极参与。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音乐拓展有效缓解了“音乐局限在音乐课堂”的局面，学生随时随地利用碎片化时间进行音乐体验，逐步养成聆听音乐的习惯，还能让学生产生情感上的寄托、心灵上的慰藉。不积跬步，无以至千里，不积小流，无以成江海，平时的点滴积累，都为音乐综合素养、审美能力的提升做了铺垫。教师还可以鼓励学生自荐“歌单”，这种集思广益的形式为共享内容赋予了新的生机与活力，大家齐心协力，共同营造了一个平等、润泽、温暖的学习氛围。将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”作为解决实际问题的手段，融合到日常的生活、学习中，为学生科学、规范、合理地使用网络信息资源指明了方向。</w:t>
      </w:r>
    </w:p>
    <w:p>
      <w:pPr>
        <w:spacing w:line="360" w:lineRule="auto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三、“互联网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+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”音响探索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形成交互式的趣味体验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创造是艺术教育富有生机与活力的条件，也是社会发展的动力与源泉。其中音响探索是创造领域的重要组成部分，它既能使学生在利用、改造、加工、重组生活物品的过程中逐步形成留心观察、热爱创造的品质，还能模拟自然声响，营造出生动的音乐情境。学生</w:t>
      </w:r>
      <w:r>
        <w:rPr>
          <w:rFonts w:hint="eastAsia" w:ascii="宋体" w:hAnsi="宋体" w:eastAsia="宋体" w:cs="宋体"/>
          <w:kern w:val="0"/>
          <w:sz w:val="28"/>
          <w:szCs w:val="28"/>
        </w:rPr>
        <w:t>在哼、唱、编、创中强化了</w:t>
      </w:r>
      <w:r>
        <w:rPr>
          <w:rFonts w:hint="eastAsia" w:ascii="宋体" w:hAnsi="宋体" w:eastAsia="宋体"/>
          <w:sz w:val="28"/>
          <w:szCs w:val="28"/>
        </w:rPr>
        <w:t>节奏感与韵律感，增强歌曲的艺术表现力与感染力；在参与体验中收获了成就感与满足感，养成了自觉的音乐学习态度。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然而，由于缺少学习材料、没有教师及时指导、乐器不易携带、无法一一展评等问题，使音响探索在音乐学习中一直扮演着可有可无的角色。而“互联网</w:t>
      </w:r>
      <w:r>
        <w:rPr>
          <w:rFonts w:ascii="宋体" w:hAnsi="宋体" w:eastAsia="宋体"/>
          <w:sz w:val="28"/>
          <w:szCs w:val="28"/>
        </w:rPr>
        <w:t>+</w:t>
      </w:r>
      <w:r>
        <w:rPr>
          <w:rFonts w:hint="eastAsia" w:ascii="宋体" w:hAnsi="宋体" w:eastAsia="宋体"/>
          <w:sz w:val="28"/>
          <w:szCs w:val="28"/>
        </w:rPr>
        <w:t>”打破了时间、空间限制，搭建了课内、课外学习的有效链接，使以上问题迎刃而解。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教师可在课堂中简介自制乐器，请同学演奏体验，然后将相关的学习材料（包括节奏谱、歌谱、原唱音频、伴奏音频、制作视频等）共享到交流平台。学生根据提示模仿制作</w:t>
      </w:r>
      <w:r>
        <w:rPr>
          <w:rFonts w:ascii="宋体" w:hAnsi="宋体" w:eastAsia="宋体" w:cs="宋体"/>
          <w:kern w:val="0"/>
          <w:sz w:val="28"/>
          <w:szCs w:val="28"/>
        </w:rPr>
        <w:t>,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>对于动手能力较强或感兴趣的同学，可尝试用不同的物品进行更具创意化的制作，探索更丰富的音响效果。遇到问题可随时在平台上询问，以便得到及时的解决。最后结合音乐伴奏、节奏谱等，将演奏、演唱录制成视频发送上传。教师还可借助剪映等视频编辑软件，将收集的个人作品组合为“集体联奏”，使音响效果更富层次性与立体感，通过“云合作”、“云互动”，实现多人的“云表演”，为音乐作品的演绎赋予更多的可能性。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pict>
          <v:shape id="_x0000_i1025" o:spt="75" type="#_x0000_t75" style="height:19pt;width:381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在平台上以集合表演的方式呈现，是对每位学生努力付出的肯定与尊重，促进了生生间的相互学习。互联网打破了班级之间的边界，学生们因相同的兴趣爱好集聚在一起，携手前行，打造出具有凝聚力、向心力的音乐学习环境。在创造、复习、应用的过程中潜移默化地影响了学生的听课效率与质量，也让学生的课余生活更加充实有趣、富有意义：在玩中学、学中思、思中创。帮助学生从生活化的视角理解、感悟音乐，深入体会作品情感，在模仿、探索中发散思维、开阔想象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kern w:val="0"/>
          <w:sz w:val="30"/>
          <w:szCs w:val="30"/>
        </w:rPr>
        <w:t>结语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倡导创新、开放、兼容的理念，与音乐教学结合改善了师“传”生“授”以“点”对“面”的模式。通过“点”对“点”的评价反馈增强了教与学的互动性，令教师深入全面地了解学生学习情况与需求，促进学生的精准学习和深度研究，以获得更加均衡的发展；并拓宽音乐学习的边界，不再局限于课堂上唱一首歌或听一首曲，而是延伸到生活中，构建了个性化，智能化，数字化为一体的移动学习环境。福建师范大学余文森教授曾说，充分发挥学科课程独特的育人价值，从过去“为了知识与技能的教学”真正转型为“基于学科核心素养的教学以充分发挥课程教学的育人价值”。在教学中合理使用互联网，可帮助学生发展自主学习与自我管理的能力，塑造其自律、自控的品格；这种新型的学习方式也促进了学生独立思索、探究精神的形成，提升了思维的能力与品质。因此“互联网</w:t>
      </w:r>
      <w:r>
        <w:rPr>
          <w:rFonts w:ascii="宋体" w:hAnsi="宋体" w:eastAsia="宋体" w:cs="宋体"/>
          <w:kern w:val="0"/>
          <w:sz w:val="28"/>
          <w:szCs w:val="28"/>
        </w:rPr>
        <w:t>+</w:t>
      </w:r>
      <w:r>
        <w:rPr>
          <w:rFonts w:hint="eastAsia" w:ascii="宋体" w:hAnsi="宋体" w:eastAsia="宋体" w:cs="宋体"/>
          <w:kern w:val="0"/>
          <w:sz w:val="28"/>
          <w:szCs w:val="28"/>
        </w:rPr>
        <w:t>”的理念应广泛应用到音乐教学中。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在信息技术与音乐教学整合的道路上，我们任重而道远，应不断创新教学方法，优化内容形式，对信息化教学的融合与渗透进行灵活的尝试，以创新性、前瞻性、多元化的角度进行设计。还要注意网络学习的时间不宜过长，会损害学生视力及身心健康，因此教师需筛选出优质的互联网资源进行共享，并引导学生利用网络进行学习与交流，合理地获取、传递、加工和处理信息资源，增强驾驭网络的能力，帮助学生成为生活中的有心人、学习中的探路者，为新时代的新成长扬帆起航，让新理念点燃未来音乐教学的新希望。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参考文献：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朱冬芳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基于核心素养的低段学生歌唱能力培养</w:t>
      </w:r>
      <w:r>
        <w:rPr>
          <w:rFonts w:hint="eastAsia" w:ascii="宋体" w:hAnsi="宋体" w:eastAsia="宋体"/>
          <w:sz w:val="28"/>
          <w:szCs w:val="28"/>
        </w:rPr>
        <w:t>［</w:t>
      </w:r>
      <w:r>
        <w:rPr>
          <w:rFonts w:ascii="宋体" w:hAnsi="宋体" w:eastAsia="宋体"/>
          <w:sz w:val="28"/>
          <w:szCs w:val="28"/>
        </w:rPr>
        <w:t>J</w:t>
      </w:r>
      <w:r>
        <w:rPr>
          <w:rFonts w:hint="eastAsia" w:ascii="宋体" w:hAnsi="宋体" w:eastAsia="宋体"/>
          <w:sz w:val="28"/>
          <w:szCs w:val="28"/>
        </w:rPr>
        <w:t>］中小学音乐教育，</w:t>
      </w:r>
      <w:r>
        <w:rPr>
          <w:rFonts w:ascii="宋体" w:hAnsi="宋体" w:eastAsia="宋体"/>
          <w:sz w:val="28"/>
          <w:szCs w:val="28"/>
        </w:rPr>
        <w:t>2018.06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“互联网+”在小学音乐教学中的运用研究[J].王伟.中国新通信.2019(10)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“互联网+”在小学音乐教学中的运用研究[J].王丹.西部素质育.2017(09)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“互联网+</w:t>
      </w:r>
      <w:r>
        <w:rPr>
          <w:rFonts w:hint="eastAsia" w:ascii="宋体" w:hAnsi="宋体" w:eastAsia="宋体"/>
          <w:sz w:val="28"/>
          <w:szCs w:val="28"/>
        </w:rPr>
        <w:t>教育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背景下小学音乐教学工作的新思考</w:t>
      </w:r>
      <w:r>
        <w:rPr>
          <w:rFonts w:ascii="宋体" w:hAnsi="宋体" w:eastAsia="宋体"/>
          <w:sz w:val="28"/>
          <w:szCs w:val="28"/>
        </w:rPr>
        <w:t>[C]</w:t>
      </w:r>
      <w:r>
        <w:rPr>
          <w:rFonts w:hint="eastAsia" w:ascii="宋体" w:hAnsi="宋体" w:eastAsia="宋体"/>
          <w:sz w:val="28"/>
          <w:szCs w:val="28"/>
        </w:rPr>
        <w:t>邓枫萤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color w:val="666666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华南教育信息化研究经验交流会2021</w:t>
      </w:r>
    </w:p>
    <w:p>
      <w:pPr>
        <w:widowControl/>
        <w:spacing w:line="360" w:lineRule="auto"/>
        <w:ind w:left="720"/>
        <w:jc w:val="left"/>
        <w:rPr>
          <w:rFonts w:ascii="宋体" w:hAnsi="宋体" w:eastAsia="宋体"/>
          <w:sz w:val="28"/>
          <w:szCs w:val="28"/>
          <w:shd w:val="clear" w:color="auto" w:fill="FFFFFF"/>
        </w:rPr>
      </w:pPr>
    </w:p>
    <w:p>
      <w:pPr>
        <w:widowControl/>
        <w:spacing w:line="360" w:lineRule="auto"/>
        <w:ind w:left="720" w:firstLine="2800" w:firstLineChars="1000"/>
        <w:jc w:val="left"/>
        <w:rPr>
          <w:rFonts w:ascii="宋体" w:hAnsi="宋体" w:eastAsia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2</w:t>
      </w:r>
      <w:r>
        <w:rPr>
          <w:rFonts w:ascii="宋体" w:hAnsi="宋体" w:eastAsia="宋体"/>
          <w:sz w:val="28"/>
          <w:szCs w:val="28"/>
          <w:shd w:val="clear" w:color="auto" w:fill="FFFFFF"/>
        </w:rPr>
        <w:t>022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ascii="宋体" w:hAnsi="宋体" w:eastAsia="宋体"/>
          <w:sz w:val="28"/>
          <w:szCs w:val="28"/>
          <w:shd w:val="clear" w:color="auto" w:fill="FFFFFF"/>
        </w:rPr>
        <w:t>04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发表于《中小学数字化教学》</w:t>
      </w:r>
    </w:p>
    <w:p>
      <w:pPr>
        <w:widowControl/>
        <w:spacing w:line="360" w:lineRule="auto"/>
        <w:ind w:left="720"/>
        <w:jc w:val="left"/>
        <w:rPr>
          <w:rFonts w:ascii="宋体" w:hAnsi="宋体" w:eastAsia="宋体"/>
          <w:sz w:val="28"/>
          <w:szCs w:val="28"/>
          <w:shd w:val="clear" w:color="auto" w:fill="FFFFFF"/>
        </w:rPr>
      </w:pPr>
    </w:p>
    <w:p>
      <w:pPr>
        <w:widowControl/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sectPr>
      <w:pgSz w:w="12240" w:h="15840"/>
      <w:pgMar w:top="1417" w:right="1418" w:bottom="1417" w:left="1418" w:header="709" w:footer="850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41DAE"/>
    <w:multiLevelType w:val="multilevel"/>
    <w:tmpl w:val="02D41DA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7240FAA"/>
    <w:multiLevelType w:val="multilevel"/>
    <w:tmpl w:val="07240FA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B3D2EEB"/>
    <w:multiLevelType w:val="multilevel"/>
    <w:tmpl w:val="1B3D2EE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AC75C77"/>
    <w:multiLevelType w:val="multilevel"/>
    <w:tmpl w:val="2AC75C7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7C8523B"/>
    <w:multiLevelType w:val="multilevel"/>
    <w:tmpl w:val="57C8523B"/>
    <w:lvl w:ilvl="0" w:tentative="0">
      <w:start w:val="1"/>
      <w:numFmt w:val="decimal"/>
      <w:lvlText w:val="［%1］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C5E4ECD"/>
    <w:multiLevelType w:val="multilevel"/>
    <w:tmpl w:val="5C5E4EC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B500E8C"/>
    <w:multiLevelType w:val="multilevel"/>
    <w:tmpl w:val="7B500E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zMTIxNDQzYmM4MjgzMjE5YWU5YjA4MWIxMWE5MmMifQ=="/>
  </w:docVars>
  <w:rsids>
    <w:rsidRoot w:val="002E6D97"/>
    <w:rsid w:val="00030C7E"/>
    <w:rsid w:val="00062720"/>
    <w:rsid w:val="00071850"/>
    <w:rsid w:val="00073A25"/>
    <w:rsid w:val="0007536C"/>
    <w:rsid w:val="00084EFC"/>
    <w:rsid w:val="000927F5"/>
    <w:rsid w:val="000A0F18"/>
    <w:rsid w:val="000A15A0"/>
    <w:rsid w:val="000D4221"/>
    <w:rsid w:val="000D6B16"/>
    <w:rsid w:val="000E465C"/>
    <w:rsid w:val="000E5B34"/>
    <w:rsid w:val="00101390"/>
    <w:rsid w:val="001112B2"/>
    <w:rsid w:val="00123DA6"/>
    <w:rsid w:val="0012497F"/>
    <w:rsid w:val="00131A5E"/>
    <w:rsid w:val="001325F5"/>
    <w:rsid w:val="0013266D"/>
    <w:rsid w:val="001444B2"/>
    <w:rsid w:val="00161617"/>
    <w:rsid w:val="00165028"/>
    <w:rsid w:val="001A69D3"/>
    <w:rsid w:val="001B676C"/>
    <w:rsid w:val="001B7F06"/>
    <w:rsid w:val="001C44A7"/>
    <w:rsid w:val="001C4757"/>
    <w:rsid w:val="001C4A8F"/>
    <w:rsid w:val="001E5986"/>
    <w:rsid w:val="001F2805"/>
    <w:rsid w:val="001F7910"/>
    <w:rsid w:val="00201358"/>
    <w:rsid w:val="002029BF"/>
    <w:rsid w:val="0023092D"/>
    <w:rsid w:val="00255D56"/>
    <w:rsid w:val="002561C2"/>
    <w:rsid w:val="00260470"/>
    <w:rsid w:val="002706C7"/>
    <w:rsid w:val="00277304"/>
    <w:rsid w:val="00280E64"/>
    <w:rsid w:val="00286681"/>
    <w:rsid w:val="00287343"/>
    <w:rsid w:val="00295746"/>
    <w:rsid w:val="00297408"/>
    <w:rsid w:val="002A4853"/>
    <w:rsid w:val="002B337A"/>
    <w:rsid w:val="002C643B"/>
    <w:rsid w:val="002C6FCD"/>
    <w:rsid w:val="002E107A"/>
    <w:rsid w:val="002E4700"/>
    <w:rsid w:val="002E6D97"/>
    <w:rsid w:val="002F0C0F"/>
    <w:rsid w:val="002F3E13"/>
    <w:rsid w:val="00306126"/>
    <w:rsid w:val="00307FA2"/>
    <w:rsid w:val="00326878"/>
    <w:rsid w:val="0033211A"/>
    <w:rsid w:val="00362DC4"/>
    <w:rsid w:val="0037384F"/>
    <w:rsid w:val="00377BDA"/>
    <w:rsid w:val="00397FD1"/>
    <w:rsid w:val="003A52CD"/>
    <w:rsid w:val="003E04E1"/>
    <w:rsid w:val="003E4003"/>
    <w:rsid w:val="003F7134"/>
    <w:rsid w:val="00404746"/>
    <w:rsid w:val="0041506B"/>
    <w:rsid w:val="00425F73"/>
    <w:rsid w:val="004321FC"/>
    <w:rsid w:val="004429AD"/>
    <w:rsid w:val="0046634B"/>
    <w:rsid w:val="0046634D"/>
    <w:rsid w:val="00472C16"/>
    <w:rsid w:val="00487575"/>
    <w:rsid w:val="00490927"/>
    <w:rsid w:val="00495520"/>
    <w:rsid w:val="004B0C44"/>
    <w:rsid w:val="004D2F48"/>
    <w:rsid w:val="004D348A"/>
    <w:rsid w:val="004F7DD9"/>
    <w:rsid w:val="00516FD7"/>
    <w:rsid w:val="00521134"/>
    <w:rsid w:val="00536686"/>
    <w:rsid w:val="00547218"/>
    <w:rsid w:val="00574BDC"/>
    <w:rsid w:val="005A1841"/>
    <w:rsid w:val="005B4FFC"/>
    <w:rsid w:val="005C00CD"/>
    <w:rsid w:val="005C35BE"/>
    <w:rsid w:val="005D7C30"/>
    <w:rsid w:val="005F5DC2"/>
    <w:rsid w:val="0061706D"/>
    <w:rsid w:val="00627B2D"/>
    <w:rsid w:val="00634AE4"/>
    <w:rsid w:val="00644313"/>
    <w:rsid w:val="00653E6A"/>
    <w:rsid w:val="00673279"/>
    <w:rsid w:val="0067348A"/>
    <w:rsid w:val="006916ED"/>
    <w:rsid w:val="00691A81"/>
    <w:rsid w:val="006957D3"/>
    <w:rsid w:val="006A2A9A"/>
    <w:rsid w:val="006A33FA"/>
    <w:rsid w:val="006B0A7C"/>
    <w:rsid w:val="006B214C"/>
    <w:rsid w:val="006D215A"/>
    <w:rsid w:val="006E45A8"/>
    <w:rsid w:val="006E5A66"/>
    <w:rsid w:val="006F4133"/>
    <w:rsid w:val="006F50C1"/>
    <w:rsid w:val="00703BBA"/>
    <w:rsid w:val="00706E30"/>
    <w:rsid w:val="0072397F"/>
    <w:rsid w:val="00725AA0"/>
    <w:rsid w:val="00731B74"/>
    <w:rsid w:val="00742B17"/>
    <w:rsid w:val="0074645C"/>
    <w:rsid w:val="00746B95"/>
    <w:rsid w:val="0075478A"/>
    <w:rsid w:val="00757DD9"/>
    <w:rsid w:val="007726CB"/>
    <w:rsid w:val="00774398"/>
    <w:rsid w:val="00776F22"/>
    <w:rsid w:val="007A3551"/>
    <w:rsid w:val="007A5DE8"/>
    <w:rsid w:val="007B47D7"/>
    <w:rsid w:val="007B70EC"/>
    <w:rsid w:val="007C37D8"/>
    <w:rsid w:val="007D1A62"/>
    <w:rsid w:val="007D3B92"/>
    <w:rsid w:val="007E472F"/>
    <w:rsid w:val="007F3809"/>
    <w:rsid w:val="007F6F89"/>
    <w:rsid w:val="008154B0"/>
    <w:rsid w:val="0081725B"/>
    <w:rsid w:val="00817B01"/>
    <w:rsid w:val="0083635F"/>
    <w:rsid w:val="00882EF7"/>
    <w:rsid w:val="008866DF"/>
    <w:rsid w:val="00887483"/>
    <w:rsid w:val="00891289"/>
    <w:rsid w:val="00894FC9"/>
    <w:rsid w:val="008A3EDF"/>
    <w:rsid w:val="008A49FC"/>
    <w:rsid w:val="008C2226"/>
    <w:rsid w:val="008C3F83"/>
    <w:rsid w:val="008C7070"/>
    <w:rsid w:val="008F4CDD"/>
    <w:rsid w:val="00900D52"/>
    <w:rsid w:val="0090512A"/>
    <w:rsid w:val="00932D67"/>
    <w:rsid w:val="00951CE3"/>
    <w:rsid w:val="00953308"/>
    <w:rsid w:val="009605F9"/>
    <w:rsid w:val="00963427"/>
    <w:rsid w:val="00964970"/>
    <w:rsid w:val="009741E1"/>
    <w:rsid w:val="00981FDC"/>
    <w:rsid w:val="00992C2B"/>
    <w:rsid w:val="00993DC8"/>
    <w:rsid w:val="00997F11"/>
    <w:rsid w:val="009C5633"/>
    <w:rsid w:val="009C59EC"/>
    <w:rsid w:val="009D5F7A"/>
    <w:rsid w:val="009F699F"/>
    <w:rsid w:val="00A15C1E"/>
    <w:rsid w:val="00A22B34"/>
    <w:rsid w:val="00A3176E"/>
    <w:rsid w:val="00A55128"/>
    <w:rsid w:val="00A64484"/>
    <w:rsid w:val="00A71EB7"/>
    <w:rsid w:val="00A81865"/>
    <w:rsid w:val="00A83CEB"/>
    <w:rsid w:val="00A83FBF"/>
    <w:rsid w:val="00A92FCC"/>
    <w:rsid w:val="00A97CC5"/>
    <w:rsid w:val="00AB0765"/>
    <w:rsid w:val="00AB15CB"/>
    <w:rsid w:val="00AC56B3"/>
    <w:rsid w:val="00AD707E"/>
    <w:rsid w:val="00AE76FA"/>
    <w:rsid w:val="00AF6E53"/>
    <w:rsid w:val="00B077D6"/>
    <w:rsid w:val="00B12150"/>
    <w:rsid w:val="00B31A1F"/>
    <w:rsid w:val="00B40999"/>
    <w:rsid w:val="00B570E2"/>
    <w:rsid w:val="00B624D0"/>
    <w:rsid w:val="00B671B9"/>
    <w:rsid w:val="00B81EE7"/>
    <w:rsid w:val="00B95AF8"/>
    <w:rsid w:val="00BA3069"/>
    <w:rsid w:val="00BB38CD"/>
    <w:rsid w:val="00BB487C"/>
    <w:rsid w:val="00BB6C7F"/>
    <w:rsid w:val="00BB7DF9"/>
    <w:rsid w:val="00BC6CB9"/>
    <w:rsid w:val="00BD18F0"/>
    <w:rsid w:val="00BD1F4A"/>
    <w:rsid w:val="00BD6334"/>
    <w:rsid w:val="00BE04D1"/>
    <w:rsid w:val="00C006F6"/>
    <w:rsid w:val="00C05C39"/>
    <w:rsid w:val="00C15BD0"/>
    <w:rsid w:val="00C24023"/>
    <w:rsid w:val="00C2478D"/>
    <w:rsid w:val="00C259BB"/>
    <w:rsid w:val="00C271D8"/>
    <w:rsid w:val="00C366FD"/>
    <w:rsid w:val="00C6697E"/>
    <w:rsid w:val="00C70038"/>
    <w:rsid w:val="00C77F0D"/>
    <w:rsid w:val="00C80C7F"/>
    <w:rsid w:val="00C80CE4"/>
    <w:rsid w:val="00C85005"/>
    <w:rsid w:val="00C915A7"/>
    <w:rsid w:val="00C9162B"/>
    <w:rsid w:val="00CD1547"/>
    <w:rsid w:val="00CF59E4"/>
    <w:rsid w:val="00D0557E"/>
    <w:rsid w:val="00D111B3"/>
    <w:rsid w:val="00D12184"/>
    <w:rsid w:val="00D21105"/>
    <w:rsid w:val="00D26B4E"/>
    <w:rsid w:val="00D306A3"/>
    <w:rsid w:val="00D31117"/>
    <w:rsid w:val="00D37705"/>
    <w:rsid w:val="00D416CD"/>
    <w:rsid w:val="00D63BD0"/>
    <w:rsid w:val="00D73CBA"/>
    <w:rsid w:val="00D75C94"/>
    <w:rsid w:val="00D81296"/>
    <w:rsid w:val="00D814F1"/>
    <w:rsid w:val="00D8200B"/>
    <w:rsid w:val="00D86BEA"/>
    <w:rsid w:val="00DC702B"/>
    <w:rsid w:val="00DF1828"/>
    <w:rsid w:val="00DF6040"/>
    <w:rsid w:val="00DF7434"/>
    <w:rsid w:val="00E02D8F"/>
    <w:rsid w:val="00E069D4"/>
    <w:rsid w:val="00E07858"/>
    <w:rsid w:val="00E210AF"/>
    <w:rsid w:val="00E25395"/>
    <w:rsid w:val="00E34CF9"/>
    <w:rsid w:val="00E47968"/>
    <w:rsid w:val="00E62B78"/>
    <w:rsid w:val="00E62C24"/>
    <w:rsid w:val="00E70921"/>
    <w:rsid w:val="00E8152D"/>
    <w:rsid w:val="00E95B88"/>
    <w:rsid w:val="00EA04C6"/>
    <w:rsid w:val="00EA2995"/>
    <w:rsid w:val="00EC244F"/>
    <w:rsid w:val="00ED02FD"/>
    <w:rsid w:val="00F10252"/>
    <w:rsid w:val="00F2608B"/>
    <w:rsid w:val="00F34C08"/>
    <w:rsid w:val="00F448D3"/>
    <w:rsid w:val="00F47F38"/>
    <w:rsid w:val="00F51069"/>
    <w:rsid w:val="00F56251"/>
    <w:rsid w:val="00F86578"/>
    <w:rsid w:val="00FD369C"/>
    <w:rsid w:val="00FD3CD6"/>
    <w:rsid w:val="00FE1CB5"/>
    <w:rsid w:val="00FE36DC"/>
    <w:rsid w:val="18107815"/>
    <w:rsid w:val="238E2479"/>
    <w:rsid w:val="47085D48"/>
    <w:rsid w:val="5665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等线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locked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5"/>
    <w:semiHidden/>
    <w:unhideWhenUsed/>
    <w:qFormat/>
    <w:locked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semiHidden/>
    <w:unhideWhenUsed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字符"/>
    <w:link w:val="6"/>
    <w:qFormat/>
    <w:locked/>
    <w:uiPriority w:val="99"/>
    <w:rPr>
      <w:sz w:val="18"/>
    </w:rPr>
  </w:style>
  <w:style w:type="character" w:customStyle="1" w:styleId="13">
    <w:name w:val="页脚 字符"/>
    <w:link w:val="5"/>
    <w:qFormat/>
    <w:locked/>
    <w:uiPriority w:val="99"/>
    <w:rPr>
      <w:sz w:val="18"/>
    </w:rPr>
  </w:style>
  <w:style w:type="character" w:customStyle="1" w:styleId="14">
    <w:name w:val="标题 1 字符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标题 3 字符"/>
    <w:link w:val="3"/>
    <w:semiHidden/>
    <w:qFormat/>
    <w:uiPriority w:val="0"/>
    <w:rPr>
      <w:b/>
      <w:bCs/>
      <w:sz w:val="32"/>
      <w:szCs w:val="32"/>
    </w:rPr>
  </w:style>
  <w:style w:type="character" w:customStyle="1" w:styleId="16">
    <w:name w:val="日期 字符"/>
    <w:basedOn w:val="9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  <customShpInfo spid="_x0000_s2053"/>
    <customShpInfo spid="_x0000_s2051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4272</Words>
  <Characters>4367</Characters>
  <Lines>32</Lines>
  <Paragraphs>9</Paragraphs>
  <TotalTime>1</TotalTime>
  <ScaleCrop>false</ScaleCrop>
  <LinksUpToDate>false</LinksUpToDate>
  <CharactersWithSpaces>4428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2021-01-26T10:51:00Z</dcterms:created>
  <dc:creator>blue sky</dc:creator>
  <cp:lastModifiedBy>Yolanda</cp:lastModifiedBy>
  <cp:lastPrinted>2023-04-18T06:11:42Z</cp:lastPrinted>
  <dcterms:modified xsi:type="dcterms:W3CDTF">2023-04-18T06:12:41Z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8E1C9FD319384B45A315341578F4EBE3_12</vt:lpwstr>
  </property>
</Properties>
</file>