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黑体"/>
          <w:sz w:val="32"/>
          <w:szCs w:val="32"/>
        </w:rPr>
      </w:pPr>
      <w:r>
        <w:rPr>
          <w:rFonts w:hint="eastAsia" w:ascii="黑体" w:hAnsi="黑体" w:eastAsia="黑体" w:cs="黑体"/>
          <w:sz w:val="32"/>
          <w:szCs w:val="32"/>
        </w:rPr>
        <w:t>融入本土非遗文化的幼儿舞蹈创编与实践</w:t>
      </w:r>
    </w:p>
    <w:p>
      <w:pPr>
        <w:spacing w:line="360" w:lineRule="auto"/>
        <w:jc w:val="center"/>
        <w:rPr>
          <w:rFonts w:ascii="黑体" w:hAnsi="黑体" w:eastAsia="黑体" w:cs="黑体"/>
          <w:sz w:val="32"/>
          <w:szCs w:val="32"/>
        </w:rPr>
      </w:pPr>
      <w:r>
        <w:rPr>
          <w:rFonts w:hint="eastAsia" w:ascii="黑体" w:hAnsi="黑体" w:eastAsia="黑体" w:cs="黑体"/>
          <w:sz w:val="32"/>
          <w:szCs w:val="32"/>
        </w:rPr>
        <w:t>奉贤区青少年活动中心</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钱肖燕</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随着课改的不断深入，美育教育越来越得到社会的重视。中共中央办公厅、国务院办公厅印发了《关于全面加强和改进新时代学校美育工作的意见》（后简称《意见》）。旨在以提高学生审美和人文素养为目标和弘扬中华美育精神，以美育人、以美化人、以美培元及把美育纳入各级各类学校人才培养全过程。《意见》指出在学前及义务教育阶段逐步开设舞蹈等艺术课程。以审美和人文素养培养为核心、以中华优秀传统文化传承发展为主要内容的艺术课程。</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敬奉贤人，见贤思齐。奉贤历来重视传统文化，有着丰富的本土非遗文化基础。如何将本土非遗文化融入到幼儿舞蹈创作与教学中，是值得每一位一线舞蹈教育者思考的问题。通过舞蹈教学实践传承优秀的非遗文化，提高学生对传统文化的热爱与理解，并用舞蹈的形式表达与展示，是值得探索的课题。</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截止2019年底，奉贤区共有各级各类非遗项目31个，资源蕴藏丰富，涉及民间文学、传统戏剧、传统音乐、传统技艺等众多类别。笔者在多年的实践中，不断探索运用幼儿舞蹈的形式去发扬本土非遗文化的方法，并通过优秀的本土非遗文化提升舞蹈创编与实践，得到了学生们的喜爱，也收获了一定的经验。</w:t>
      </w:r>
    </w:p>
    <w:p>
      <w:pPr>
        <w:spacing w:line="360" w:lineRule="auto"/>
        <w:ind w:firstLine="602" w:firstLineChars="200"/>
        <w:rPr>
          <w:rFonts w:ascii="宋体" w:hAnsi="宋体" w:eastAsia="宋体" w:cs="宋体"/>
          <w:b/>
          <w:bCs/>
          <w:sz w:val="30"/>
          <w:szCs w:val="30"/>
        </w:rPr>
      </w:pPr>
      <w:r>
        <w:rPr>
          <w:rFonts w:hint="eastAsia" w:ascii="宋体" w:hAnsi="宋体" w:eastAsia="宋体" w:cs="宋体"/>
          <w:b/>
          <w:bCs/>
          <w:sz w:val="30"/>
          <w:szCs w:val="30"/>
        </w:rPr>
        <w:t>一、融入非遗项目的舞蹈情景创设</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在幼儿舞蹈创编中，情景创设尤为重要。围绕着主题情景可以展开趣味化的舞蹈表演，创编符合情景的舞蹈动作，强化主题的表现与发展。在奉贤本土的非遗项目中，就有着许多趣味性强，艺术性高的项目，这些项目都是优秀的舞蹈情景创设资源。如钱桥乡下的灶台画，是一种在灶台两侧进行绘画的项目。灶台画中的内容多为山水、民间人物故事等，即充满生活化又富有童趣。灶台画中人物的造型、服饰等元素都为舞蹈提供了优秀的素材。笔者利用了这一主题创作了情景舞蹈《灶花》，表达了一群天真、活泼的孩子学习灶台画的过程。通过共学、嬉戏、互助等环节的舞蹈表现，让学生了解灶台画，激发对传统技艺学习的兴趣，提高舞蹈的表现力。</w:t>
      </w:r>
    </w:p>
    <w:p>
      <w:pPr>
        <w:spacing w:line="360" w:lineRule="auto"/>
        <w:ind w:firstLine="602" w:firstLineChars="200"/>
        <w:rPr>
          <w:rFonts w:ascii="宋体" w:hAnsi="宋体" w:eastAsia="宋体" w:cs="宋体"/>
          <w:b/>
          <w:bCs/>
          <w:sz w:val="30"/>
          <w:szCs w:val="30"/>
        </w:rPr>
      </w:pPr>
      <w:r>
        <w:rPr>
          <w:rFonts w:hint="eastAsia" w:ascii="宋体" w:hAnsi="宋体" w:eastAsia="宋体" w:cs="宋体"/>
          <w:b/>
          <w:bCs/>
          <w:sz w:val="30"/>
          <w:szCs w:val="30"/>
        </w:rPr>
        <w:t>二、融入非遗元素的舞蹈表现力提升</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在奉贤本土的非遗文化中不乏众多的艺术表现形式的项目。如柘林滚灯、青村打莲湘等。项目中动作、队列、道具等元素具有鲜明的地方特色，为舞蹈表现力的提升提供了有力的支持。</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舞滚灯又叫“跳滚灯”，是流传于上海奉贤的一种集舞蹈、杂技、体育为一体的传统艺术。笔者在舞蹈《旋转的滚灯》的创作中，充分的利用“滚灯”做为舞蹈的道具，将其原有表现形式进行幼儿舞蹈化的创作。通过旋转技巧、造型叠加等形式，让孩子们在道具的玩耍使用中提升舞蹈表现力，完成作品表演。又如《莲声悠悠》中，融入奉贤青村的打莲湘进行创作。打莲湘又称打连厢、莲花会，传统表演中，表演者手持莲花棒上下左右舞动，敲击身体四肢、肩、背各部位，边唱边舞。创作中保留莲花棒与主题动作，利用舞蹈调度、道具的交替使用等方法，将其自然的融入到舞蹈中，增强舞蹈的表现力。艺术表演类的非遗项目多为融入戏剧、体育、舞蹈等艺术表现形式，在幼儿舞蹈创编中放大其舞蹈化，充分利用特色道具等元素，是提升舞蹈表现力的有效手段。</w:t>
      </w:r>
    </w:p>
    <w:p>
      <w:pPr>
        <w:spacing w:line="360" w:lineRule="auto"/>
        <w:ind w:firstLine="602" w:firstLineChars="200"/>
        <w:rPr>
          <w:rFonts w:ascii="宋体" w:hAnsi="宋体" w:eastAsia="宋体" w:cs="宋体"/>
          <w:b/>
          <w:bCs/>
          <w:sz w:val="30"/>
          <w:szCs w:val="30"/>
        </w:rPr>
      </w:pPr>
      <w:r>
        <w:rPr>
          <w:rFonts w:hint="eastAsia" w:ascii="宋体" w:hAnsi="宋体" w:eastAsia="宋体" w:cs="宋体"/>
          <w:b/>
          <w:bCs/>
          <w:sz w:val="30"/>
          <w:szCs w:val="30"/>
        </w:rPr>
        <w:t>三、融入非遗文化的舞蹈音乐开发</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舞蹈是一门综合的艺术，舞蹈和音乐的关系是密不可分的。音乐是以优美的声音来创造听觉的形象，舞蹈是以优美的动作来创造视觉的形象，两者的结合构成时空中流动的舞蹈艺术。舞蹈《做糕糕》是笔者创作的表现学做青团的儿童舞蹈，富有童趣的舞蹈动作、生动的舞蹈造型鲜明的刻画出儿童在做糕糕时的喜悦心情。但排练中，自制的音乐总是让学生的表演缺少点乡韵的味道。于是在查找资料后发现，奉贤非遗文化项目中有着丰富优秀的音乐资源。源于民间山歌小调的奉贤山歌剧，运用民族调式与唱法的青村“打莲湘”都为舞蹈的音乐创作提供了素材。经过借鉴与改编，富有乡韵的曲调让舞蹈的表现多了一分传统的味道。</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在不断的探索与实践中，一个个鲜活的、富有本土文化特色的舞蹈作品孕育诞生，《旋转的滚灯》、《莲声悠悠》、《做糕糕》等舞蹈作品深受学生们的喜爱，其中《村童叶画》获上海市金孔雀舞蹈节一等奖，《做糕糕》获上海市学生艺术节舞蹈专场一等奖，《灶花》获上海市学生艺术节舞蹈专场二等奖并参加优秀节目展演。越来越多的学生通过舞蹈这一形式了解了奉贤本地非物质文化遗产项目，并运用舞蹈表达对传统文化的热爱与理解。在不断的积累过程中，融入本土非遗文化的幼儿舞蹈校本学材逐渐形成。</w:t>
      </w:r>
    </w:p>
    <w:p>
      <w:pPr>
        <w:spacing w:line="360" w:lineRule="auto"/>
        <w:ind w:firstLine="602" w:firstLineChars="200"/>
        <w:rPr>
          <w:rFonts w:ascii="宋体" w:hAnsi="宋体" w:eastAsia="宋体" w:cs="宋体"/>
          <w:b/>
          <w:bCs/>
          <w:sz w:val="30"/>
          <w:szCs w:val="30"/>
        </w:rPr>
      </w:pPr>
      <w:r>
        <w:rPr>
          <w:rFonts w:hint="eastAsia" w:ascii="宋体" w:hAnsi="宋体" w:eastAsia="宋体" w:cs="宋体"/>
          <w:b/>
          <w:bCs/>
          <w:sz w:val="30"/>
          <w:szCs w:val="30"/>
        </w:rPr>
        <w:t>四、融入非遗文化的舞蹈个性教学</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舞蹈教师在开展舞蹈教学时，要有效地融入非遗文化和非遗元素，要尊重幼儿的想法，让幼儿能够同教师一起共同参与非遗舞蹈的练习和非遗舞蹈的动作编排。同时，在确定表演服装以及表演妆造时，也要重视非遗元素的运用，要让幼儿能够参与到舞蹈表演的全过程，提高幼儿对舞蹈表演的认识，切实地开展个性化教学，提高幼儿非遗舞蹈教学的质量。此外，幼儿的性格不是天生的，而是通过后天的生活和实践而逐渐培养的。同时，幼儿对非遗文化的热爱和兴趣也是可以通过后续的舞蹈教学和文化传播所形成。因此，舞蹈教师在开展舞蹈教学时，要积极地采取优化措施，潜移默化的影响幼儿的思想和行为，要创设轻松愉悦的舞蹈情境，并在情境中融入更多的非遗元素，让幼儿能够在日常训练中，逐渐接触非遗文化，接触非遗舞蹈，逐渐地调动起幼儿的热爱，让幼儿能够更加积极主动地参与非遗舞蹈的表演工作中。此外，幼儿的舞蹈教学工作具有一定的难度，幼儿天性活泼好动，注意力不集中，在练习的过程中可能会跳脱，脱离了规定的非遗情境。因此，幼儿教师要注重生活的积累，要仔细观察幼儿的舞蹈动作，明确幼儿的身心发展规律，体会幼儿的心情，并跟随幼儿的变化开展针对性的舞蹈教学。同时，舞蹈教师，也可以积极采取优化措施，可以为幼儿提供展示自我的平台，让舞蹈能够成为幼儿展示自我才能的技术，让非遗文化能够成为幼儿增强自信心的基础，让幼儿能够在日常生活中和舞蹈训练中，都能够感受到非遗文化的魅力。</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总之，舞蹈是提升学生艺术核心素养的有效途径，也是实施美育教育的重要手段。融入本土非遗文化的舞蹈创编与实践，在提升学生艺术修养的同时，有利于传统文化的传承，从而增强国人文化自信，是舞蹈教育实施的有效策略与方法。因此，在创编舞蹈时，要融入更多的非遗元素，要积极创建舞蹈情境，开展针对化的舞蹈实践，促进非遗文化的传承和发扬。</w:t>
      </w:r>
      <w:bookmarkStart w:id="0" w:name="_GoBack"/>
      <w:bookmarkEnd w:id="0"/>
      <w:r>
        <w:rPr>
          <w:rFonts w:hint="eastAsia" w:ascii="宋体" w:hAnsi="宋体" w:eastAsia="宋体" w:cs="宋体"/>
          <w:sz w:val="28"/>
          <w:szCs w:val="28"/>
          <w:lang w:eastAsia="zh-CN"/>
        </w:rPr>
        <w:t>发表于</w:t>
      </w:r>
      <w:r>
        <w:rPr>
          <w:rFonts w:hint="eastAsia" w:ascii="宋体" w:hAnsi="宋体" w:eastAsia="宋体" w:cs="宋体"/>
          <w:sz w:val="28"/>
          <w:szCs w:val="28"/>
        </w:rPr>
        <w:t>2023年3</w:t>
      </w:r>
      <w:r>
        <w:rPr>
          <w:rFonts w:hint="eastAsia" w:ascii="宋体" w:hAnsi="宋体" w:eastAsia="宋体" w:cs="宋体"/>
          <w:sz w:val="28"/>
          <w:szCs w:val="28"/>
          <w:lang w:eastAsia="zh-CN"/>
        </w:rPr>
        <w:t>月</w:t>
      </w:r>
    </w:p>
    <w:sectPr>
      <w:footerReference r:id="rId3" w:type="default"/>
      <w:pgSz w:w="11906" w:h="16838"/>
      <w:pgMar w:top="1417"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2"/>
                          </w:pPr>
                          <w:r>
                            <w:fldChar w:fldCharType="begin"/>
                          </w:r>
                          <w:r>
                            <w:instrText xml:space="preserve"> PAGE  \* MERGEFORMAT </w:instrText>
                          </w:r>
                          <w:r>
                            <w:fldChar w:fldCharType="separate"/>
                          </w:r>
                          <w:r>
                            <w:t>5</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zql5uc8AAAAF&#10;AQAADwAAAAAAAAABACAAAAAiAAAAZHJzL2Rvd25yZXYueG1sUEsBAhQAFAAAAAgAh07iQPBAlRrs&#10;AQAA1QMAAA4AAAAAAAAAAQAgAAAAHgEAAGRycy9lMm9Eb2MueG1sUEsFBgAAAAAGAAYAWQEAAHwF&#10;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yNjQ5OWU1NGMzY2RiZGFkZGFmZGY0MThmODY4ZTAifQ=="/>
  </w:docVars>
  <w:rsids>
    <w:rsidRoot w:val="004A760F"/>
    <w:rsid w:val="003918EE"/>
    <w:rsid w:val="004A760F"/>
    <w:rsid w:val="004C51E5"/>
    <w:rsid w:val="00A16937"/>
    <w:rsid w:val="00B442C9"/>
    <w:rsid w:val="00F42F15"/>
    <w:rsid w:val="19276748"/>
    <w:rsid w:val="19856C4C"/>
    <w:rsid w:val="2A6A557B"/>
    <w:rsid w:val="62C152D1"/>
    <w:rsid w:val="7E350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2540</Words>
  <Characters>2548</Characters>
  <Lines>18</Lines>
  <Paragraphs>5</Paragraphs>
  <TotalTime>3</TotalTime>
  <ScaleCrop>false</ScaleCrop>
  <LinksUpToDate>false</LinksUpToDate>
  <CharactersWithSpaces>2550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2023-04-18T01:00:00Z</dcterms:created>
  <dc:creator>Administrator</dc:creator>
  <cp:lastModifiedBy>龚红</cp:lastModifiedBy>
  <dcterms:modified xsi:type="dcterms:W3CDTF">2023-04-18T08:38:19Z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220716ED9C4F4AF18B5333B87138F38A_13</vt:lpwstr>
  </property>
</Properties>
</file>