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阅读支架在整本书阅读教学中的运用</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——以《鲁滨逊漂流记》教学为例</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奉贤区奉浦中学  夏楠</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摘要】在整本书阅读教学中，合理搭建指向理解的“阅读支架”，不仅能建构清晰的教学过程，也能打开学生参与阅读的多重渠道。本文以《鲁滨逊漂流记》教学为例，采用支架式教学为学生搭建了知识支架、情境支架、读写支架和联读支架，以此激发学生的阅读兴趣，引导学生掌握阅读的方法，培养学生高阶思维的能力，从而实现深度阅读。</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【关键词】整本书阅读 阅读支架 阅读兴趣 高阶思维</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一、问题的提出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当前的理论和实践探索来看，多数研究者都倾向于将“整本书阅读”理解为整本的文学经典的阅读。本文中的整本书阅读是指教材所推荐的名著阅读书目。根据笔者的调查与研究，整本书阅读教学目前存在以下两个问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sz w:val="28"/>
          <w:szCs w:val="28"/>
          <w:lang w:val="en-US" w:eastAsia="zh-CN"/>
        </w:rPr>
        <w:t>1.学生缺乏教师的有效指导。阅读兴趣与阅读方法相互关联，教师采用何种阅读方法很大程度上影响着学生的阅读兴趣。同时，教师对阅读过程指导的缺失，也会造成学生阅读兴趣不浓，无法用阅读中习得的知识解决实际问题。笔者对本校六年级学生的阅读情况进行了调查，结果如图1：</w:t>
      </w:r>
    </w:p>
    <w:p>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 xml:space="preserve">              </w:t>
      </w:r>
      <w:r>
        <w:drawing>
          <wp:inline distT="0" distB="0" distL="114300" distR="114300">
            <wp:extent cx="5755640" cy="2024380"/>
            <wp:effectExtent l="0" t="0" r="1016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755640" cy="202438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学生在阅读过程中缺乏阅读方法和阅读兴趣。另外，缺乏教师指导和本身对书本不感兴趣是影响学生阅读整本书作品的原因。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2.阅读测评单一化。整本书阅读的书目大都篇幅长、容量大，六年级</w:t>
      </w:r>
      <w:r>
        <w:drawing>
          <wp:anchor distT="0" distB="0" distL="114300" distR="114300" simplePos="0" relativeHeight="251659264" behindDoc="0" locked="0" layoutInCell="1" allowOverlap="1">
            <wp:simplePos x="0" y="0"/>
            <wp:positionH relativeFrom="column">
              <wp:posOffset>1391920</wp:posOffset>
            </wp:positionH>
            <wp:positionV relativeFrom="paragraph">
              <wp:posOffset>750570</wp:posOffset>
            </wp:positionV>
            <wp:extent cx="2787650" cy="1888490"/>
            <wp:effectExtent l="0" t="0" r="6350" b="381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787650" cy="1888490"/>
                    </a:xfrm>
                    <a:prstGeom prst="rect">
                      <a:avLst/>
                    </a:prstGeom>
                    <a:noFill/>
                    <a:ln>
                      <a:noFill/>
                    </a:ln>
                  </pic:spPr>
                </pic:pic>
              </a:graphicData>
            </a:graphic>
          </wp:anchor>
        </w:drawing>
      </w:r>
      <w:r>
        <w:rPr>
          <w:rFonts w:hint="eastAsia" w:ascii="宋体" w:hAnsi="宋体" w:eastAsia="宋体" w:cs="宋体"/>
          <w:sz w:val="28"/>
          <w:szCs w:val="28"/>
          <w:lang w:val="en-US" w:eastAsia="zh-CN"/>
        </w:rPr>
        <w:t>学生需要运用一个学期读透一本书，如何测评学生的阅读效果也是一大难题。笔者对本校语文教师测评学生阅读效果的方式进行了调查，结果如图2：</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校教师都会采用练习卷的形式测评学生的阅读效果，阅读批注在测评方式中也占有很大的比例。除此之外，教师也采取思维导图、阅读小报等形式让阅读成果更加多样化，但在具体实践过程中老师的指导较少。如学生绘制思维导图时教师并未提供任何支架，只是给定一个主题，任其自由发挥，学生的完成情况往往良莠不齐，不经思考直接照搬网络资源的情况频繁出现。当学生完成这类自由度较高的作业后，老师主要表扬和展示优秀的作业，极少进行讲评，部分学生不清楚自身作业的不足或者如何改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二、支架式教学对整本书阅读的意义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支架式教学是以维果斯基的最近发展区理论及“辅助学习”为基础而提出来的，是指建构主义强调的通过教师的帮助(支架)将学习的任务逐渐由教师转移给学生自己，最后撤去支架，使学生达到独立学习。支架的作用在于能让学生的学习拾级而上，掌握知识，培养解决问题的能力，从而学会自主学习。笔者认为在整本书阅读过程中可以采用支架式教学，因为它能够解决整本书阅读教学过程中学生阅读不得法、阅读效果难测评的问题。</w:t>
      </w:r>
    </w:p>
    <w:p>
      <w:pPr>
        <w:bidi w:val="0"/>
        <w:jc w:val="left"/>
        <w:rPr>
          <w:rFonts w:hint="eastAsia" w:asciiTheme="minorHAnsi" w:hAnsiTheme="minorHAnsi" w:eastAsiaTheme="minorEastAsia" w:cstheme="minorBidi"/>
          <w:kern w:val="2"/>
          <w:sz w:val="21"/>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支架式教学能够教给学生阅读方法和具体的阅读策略，往往嵌入了多</w:t>
      </w:r>
      <w:r>
        <w:rPr>
          <w:sz w:val="24"/>
        </w:rPr>
        <mc:AlternateContent>
          <mc:Choice Requires="wpg">
            <w:drawing>
              <wp:anchor distT="0" distB="0" distL="114300" distR="114300" simplePos="0" relativeHeight="251663360" behindDoc="0" locked="0" layoutInCell="1" allowOverlap="1">
                <wp:simplePos x="0" y="0"/>
                <wp:positionH relativeFrom="column">
                  <wp:posOffset>868045</wp:posOffset>
                </wp:positionH>
                <wp:positionV relativeFrom="paragraph">
                  <wp:posOffset>736600</wp:posOffset>
                </wp:positionV>
                <wp:extent cx="3585210" cy="1570355"/>
                <wp:effectExtent l="7620" t="4445" r="13970" b="12700"/>
                <wp:wrapNone/>
                <wp:docPr id="16" name="组合 16"/>
                <wp:cNvGraphicFramePr/>
                <a:graphic xmlns:a="http://schemas.openxmlformats.org/drawingml/2006/main">
                  <a:graphicData uri="http://schemas.microsoft.com/office/word/2010/wordprocessingGroup">
                    <wpg:wgp>
                      <wpg:cNvGrpSpPr/>
                      <wpg:grpSpPr>
                        <a:xfrm>
                          <a:off x="0" y="0"/>
                          <a:ext cx="3585210" cy="1570355"/>
                          <a:chOff x="5365" y="39833"/>
                          <a:chExt cx="5646" cy="2473"/>
                        </a:xfrm>
                      </wpg:grpSpPr>
                      <wps:wsp>
                        <wps:cNvPr id="12" name="文本框 2"/>
                        <wps:cNvSpPr txBox="1"/>
                        <wps:spPr>
                          <a:xfrm>
                            <a:off x="5365" y="40826"/>
                            <a:ext cx="1231" cy="470"/>
                          </a:xfrm>
                          <a:prstGeom prst="rect">
                            <a:avLst/>
                          </a:prstGeom>
                          <a:solidFill>
                            <a:schemeClr val="lt1"/>
                          </a:solidFill>
                          <a:ln w="1587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支架类型</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左大括号 3"/>
                        <wps:cNvSpPr/>
                        <wps:spPr>
                          <a:xfrm>
                            <a:off x="6706" y="39906"/>
                            <a:ext cx="120" cy="2400"/>
                          </a:xfrm>
                          <a:prstGeom prst="leftBrac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文本框 7"/>
                        <wps:cNvSpPr txBox="1"/>
                        <wps:spPr>
                          <a:xfrm>
                            <a:off x="6925" y="39833"/>
                            <a:ext cx="4050" cy="4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知识支架：出示作品文体、背景等知识。</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8"/>
                        <wps:cNvSpPr txBox="1"/>
                        <wps:spPr>
                          <a:xfrm>
                            <a:off x="6935" y="40466"/>
                            <a:ext cx="4076" cy="4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情境支架：提供个人、社会、生活等情境。</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文本框 11"/>
                        <wps:cNvSpPr txBox="1"/>
                        <wps:spPr>
                          <a:xfrm>
                            <a:off x="6925" y="41776"/>
                            <a:ext cx="4077" cy="511"/>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联读支架：基本关键词开展作品联读。</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文本框 10"/>
                        <wps:cNvSpPr txBox="1"/>
                        <wps:spPr>
                          <a:xfrm>
                            <a:off x="6935" y="41106"/>
                            <a:ext cx="4076" cy="4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读写支架：读写结合，培养批判性思维。</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68.35pt;margin-top:58pt;height:123.65pt;width:282.3pt;z-index:251663360;mso-width-relative:page;mso-height-relative:page;" coordorigin="5365,39833" coordsize="5646,2473" o:gfxdata="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">
                <o:lock v:ext="edit" aspectratio="f"/>
                <v:shape id="文本框 2" o:spid="_x0000_s1026" o:spt="202" type="#_x0000_t202" style="position:absolute;left:5365;top:40826;height:470;width:1231;" fillcolor="#FFFFFF [3201]" filled="t" stroked="t" coordsize="21600,21600" o:gfxdata="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BZgNLsAAADb&#10;AAAADwAAAAAAAAABACAAAAAiAAAAZHJzL2Rvd25yZXYueG1sUEsBAhQAFAAAAAgAh07iQDMvBZ47&#10;AAAAOQAAABAAAAAAAAAAAQAgAAAACgEAAGRycy9zaGFwZXhtbC54bWxQSwUGAAAAAAYABgBbAQAA&#10;tAMAAAAA&#10;">
                  <v:fill on="t" focussize="0,0"/>
                  <v:stroke weight="1.25pt" color="#000000 [3204]" joinstyle="round"/>
                  <v:imagedata o:title=""/>
                  <o:lock v:ext="edit" aspectratio="f"/>
                  <v:textbox>
                    <w:txbxContent>
                      <w:p>
                        <w:pPr>
                          <w:rPr>
                            <w:rFonts w:hint="eastAsia" w:eastAsiaTheme="minorEastAsia"/>
                            <w:lang w:val="en-US" w:eastAsia="zh-CN"/>
                          </w:rPr>
                        </w:pPr>
                        <w:r>
                          <w:rPr>
                            <w:rFonts w:hint="eastAsia"/>
                            <w:lang w:val="en-US" w:eastAsia="zh-CN"/>
                          </w:rPr>
                          <w:t>支架类型</w:t>
                        </w:r>
                      </w:p>
                    </w:txbxContent>
                  </v:textbox>
                </v:shape>
                <v:shape id="左大括号 3" o:spid="_x0000_s1026" o:spt="87" type="#_x0000_t87" style="position:absolute;left:6706;top:39906;height:2400;width:120;" filled="f" stroked="t" coordsize="21600,21600" o:gfxdata="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9gOPLsAAADb&#10;AAAADwAAAAAAAAABACAAAAAiAAAAZHJzL2Rvd25yZXYueG1sUEsBAhQAFAAAAAgAh07iQDMvBZ47&#10;AAAAOQAAABAAAAAAAAAAAQAgAAAACgEAAGRycy9zaGFwZXhtbC54bWxQSwUGAAAAAAYABgBbAQAA&#10;tAMAAAAA&#10;" adj="89,10800">
                  <v:fill on="f" focussize="0,0"/>
                  <v:stroke weight="1.25pt" color="#000000 [3213]" miterlimit="8" joinstyle="miter"/>
                  <v:imagedata o:title=""/>
                  <o:lock v:ext="edit" aspectratio="f"/>
                </v:shape>
                <v:shape id="文本框 7" o:spid="_x0000_s1026" o:spt="202" type="#_x0000_t202" style="position:absolute;left:6925;top:39833;height:490;width:4050;" fillcolor="#FFFFFF [3201]" filled="t" stroked="t" coordsize="21600,21600" o:gfxdata="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gNe922AAAA2w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知识支架：出示作品文体、背景等知识。</w:t>
                        </w:r>
                      </w:p>
                    </w:txbxContent>
                  </v:textbox>
                </v:shape>
                <v:shape id="_x0000_s1026" o:spid="_x0000_s1026" o:spt="202" type="#_x0000_t202" style="position:absolute;left:6935;top:40466;height:450;width:4076;" fillcolor="#FFFFFF [3201]" filled="t" stroked="t" coordsize="21600,21600" o:gfxdata="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PcYAfWzAAAA2gAAAA8AAAAA&#10;AAAAAQAgAAAAIgAAAGRycy9kb3ducmV2LnhtbFBLAQIUABQAAAAIAIdO4kAzLwWeOwAAADkAAAAQ&#10;AAAAAAAAAAEAIAAAAAIBAABkcnMvc2hhcGV4bWwueG1sUEsFBgAAAAAGAAYAWwEAAKwDA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情境支架：提供个人、社会、生活等情境。</w:t>
                        </w:r>
                      </w:p>
                      <w:p>
                        <w:pPr>
                          <w:rPr>
                            <w:rFonts w:hint="default"/>
                            <w:lang w:val="en-US" w:eastAsia="zh-CN"/>
                          </w:rPr>
                        </w:pPr>
                      </w:p>
                    </w:txbxContent>
                  </v:textbox>
                </v:shape>
                <v:shape id="文本框 11" o:spid="_x0000_s1026" o:spt="202" type="#_x0000_t202" style="position:absolute;left:6925;top:41776;height:511;width:4077;" fillcolor="#FFFFFF [3201]" filled="t" stroked="t" coordsize="21600,21600" o:gfxdata="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jf5aq2AAAA2w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联读支架：基本关键词开展作品联读。</w:t>
                        </w:r>
                      </w:p>
                    </w:txbxContent>
                  </v:textbox>
                </v:shape>
                <v:shape id="文本框 10" o:spid="_x0000_s1026" o:spt="202" type="#_x0000_t202" style="position:absolute;left:6935;top:41106;height:450;width:4076;" fillcolor="#FFFFFF [3201]" filled="t" stroked="t" coordsize="21600,21600" o:gfxdata="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eTQDG2AAAA2w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读写支架：读写结合，培养批判性思维。</w:t>
                        </w:r>
                      </w:p>
                      <w:p>
                        <w:pPr>
                          <w:rPr>
                            <w:rFonts w:hint="default"/>
                            <w:lang w:val="en-US" w:eastAsia="zh-CN"/>
                          </w:rPr>
                        </w:pPr>
                      </w:p>
                    </w:txbxContent>
                  </v:textbox>
                </v:shape>
              </v:group>
            </w:pict>
          </mc:Fallback>
        </mc:AlternateContent>
      </w:r>
      <w:r>
        <w:rPr>
          <w:rFonts w:hint="eastAsia" w:ascii="宋体" w:hAnsi="宋体" w:eastAsia="宋体" w:cs="宋体"/>
          <w:sz w:val="28"/>
          <w:szCs w:val="28"/>
          <w:lang w:val="en-US" w:eastAsia="zh-CN"/>
        </w:rPr>
        <w:t>样化的评价任务，能够有效测评学生的真实阅读水平，培养学生高阶思维的能力。笔者根据整本书阅读的特点和作品的文体特质，设计出以下四种支架类型：</w:t>
      </w:r>
    </w:p>
    <w:p>
      <w:pPr>
        <w:pStyle w:val="4"/>
        <w:jc w:val="center"/>
        <w:rPr>
          <w:rFonts w:hint="eastAsia" w:ascii="楷体" w:hAnsi="楷体" w:eastAsia="楷体" w:cs="楷体"/>
          <w:b w:val="0"/>
          <w:bCs w:val="0"/>
          <w:sz w:val="24"/>
          <w:szCs w:val="24"/>
          <w:lang w:val="en-US" w:eastAsia="zh-CN"/>
        </w:rPr>
      </w:pPr>
    </w:p>
    <w:p>
      <w:pPr>
        <w:pStyle w:val="4"/>
        <w:jc w:val="center"/>
        <w:rPr>
          <w:rFonts w:hint="eastAsia" w:ascii="楷体" w:hAnsi="楷体" w:eastAsia="楷体" w:cs="楷体"/>
          <w:b w:val="0"/>
          <w:bCs w:val="0"/>
          <w:sz w:val="24"/>
          <w:szCs w:val="24"/>
          <w:lang w:val="en-US" w:eastAsia="zh-CN"/>
        </w:rPr>
      </w:pPr>
    </w:p>
    <w:p>
      <w:pPr>
        <w:pStyle w:val="4"/>
        <w:jc w:val="center"/>
        <w:rPr>
          <w:rFonts w:hint="eastAsia" w:ascii="楷体" w:hAnsi="楷体" w:eastAsia="楷体" w:cs="楷体"/>
          <w:b w:val="0"/>
          <w:bCs w:val="0"/>
          <w:sz w:val="24"/>
          <w:szCs w:val="24"/>
          <w:lang w:val="en-US" w:eastAsia="zh-CN"/>
        </w:rPr>
      </w:pPr>
    </w:p>
    <w:p>
      <w:pPr>
        <w:pStyle w:val="4"/>
        <w:jc w:val="center"/>
        <w:rPr>
          <w:rFonts w:hint="eastAsia" w:ascii="楷体" w:hAnsi="楷体" w:eastAsia="楷体" w:cs="楷体"/>
          <w:b w:val="0"/>
          <w:bCs w:val="0"/>
          <w:sz w:val="24"/>
          <w:szCs w:val="24"/>
          <w:lang w:val="en-US" w:eastAsia="zh-CN"/>
        </w:rPr>
      </w:pPr>
    </w:p>
    <w:p>
      <w:pPr>
        <w:pStyle w:val="4"/>
        <w:jc w:val="center"/>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图3 阅读支架类型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在建构主义理论和支架的类型、作用的基础上，笔者探索出整本书阅读中“支架式教学”的模式，如下图4：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8"/>
          <w:szCs w:val="28"/>
          <w:lang w:val="en-US" w:eastAsia="zh-CN"/>
        </w:rPr>
      </w:pPr>
      <w:r>
        <w:rPr>
          <w:rFonts w:hint="eastAsia" w:ascii="楷体" w:hAnsi="楷体" w:eastAsia="楷体" w:cs="楷体"/>
          <w:sz w:val="24"/>
          <w:szCs w:val="24"/>
        </w:rPr>
        <mc:AlternateContent>
          <mc:Choice Requires="wpg">
            <w:drawing>
              <wp:anchor distT="0" distB="0" distL="114300" distR="114300" simplePos="0" relativeHeight="251662336" behindDoc="0" locked="0" layoutInCell="1" allowOverlap="1">
                <wp:simplePos x="0" y="0"/>
                <wp:positionH relativeFrom="column">
                  <wp:posOffset>371475</wp:posOffset>
                </wp:positionH>
                <wp:positionV relativeFrom="page">
                  <wp:posOffset>4364990</wp:posOffset>
                </wp:positionV>
                <wp:extent cx="5235575" cy="1308100"/>
                <wp:effectExtent l="4445" t="4445" r="5080" b="8255"/>
                <wp:wrapNone/>
                <wp:docPr id="10" name="组合 10"/>
                <wp:cNvGraphicFramePr/>
                <a:graphic xmlns:a="http://schemas.openxmlformats.org/drawingml/2006/main">
                  <a:graphicData uri="http://schemas.microsoft.com/office/word/2010/wordprocessingGroup">
                    <wpg:wgp>
                      <wpg:cNvGrpSpPr/>
                      <wpg:grpSpPr>
                        <a:xfrm>
                          <a:off x="0" y="0"/>
                          <a:ext cx="5235575" cy="1308100"/>
                          <a:chOff x="4120" y="29101"/>
                          <a:chExt cx="8245" cy="2060"/>
                        </a:xfrm>
                      </wpg:grpSpPr>
                      <wps:wsp>
                        <wps:cNvPr id="20" name="文本框 20"/>
                        <wps:cNvSpPr txBox="1"/>
                        <wps:spPr>
                          <a:xfrm>
                            <a:off x="7540" y="29901"/>
                            <a:ext cx="1229" cy="4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搭建支架</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1" name="组合 23"/>
                        <wpg:cNvGrpSpPr/>
                        <wpg:grpSpPr>
                          <a:xfrm>
                            <a:off x="4120" y="29141"/>
                            <a:ext cx="3350" cy="1958"/>
                            <a:chOff x="8760" y="28971"/>
                            <a:chExt cx="3350" cy="1958"/>
                          </a:xfrm>
                        </wpg:grpSpPr>
                        <wps:wsp>
                          <wps:cNvPr id="13" name="文本框 13"/>
                          <wps:cNvSpPr txBox="1"/>
                          <wps:spPr>
                            <a:xfrm>
                              <a:off x="8760" y="29521"/>
                              <a:ext cx="720" cy="7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学习阶段</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 name="左大括号 14"/>
                          <wps:cNvSpPr/>
                          <wps:spPr>
                            <a:xfrm>
                              <a:off x="9580" y="29131"/>
                              <a:ext cx="290" cy="1641"/>
                            </a:xfrm>
                            <a:prstGeom prst="leftBrac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9860" y="28971"/>
                              <a:ext cx="1740" cy="4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结合作品特点</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 name="文本框 17"/>
                          <wps:cNvSpPr txBox="1"/>
                          <wps:spPr>
                            <a:xfrm>
                              <a:off x="9890" y="30501"/>
                              <a:ext cx="1740" cy="429"/>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结合学生学情</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 name="文本框 22"/>
                          <wps:cNvSpPr txBox="1"/>
                          <wps:spPr>
                            <a:xfrm>
                              <a:off x="9850" y="29721"/>
                              <a:ext cx="1740" cy="4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结合教材内容</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右大括号 21"/>
                          <wps:cNvSpPr/>
                          <wps:spPr>
                            <a:xfrm>
                              <a:off x="11610" y="29111"/>
                              <a:ext cx="500" cy="1710"/>
                            </a:xfrm>
                            <a:prstGeom prst="rightBrac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4" name="左大括号 24"/>
                        <wps:cNvSpPr/>
                        <wps:spPr>
                          <a:xfrm>
                            <a:off x="10490" y="29271"/>
                            <a:ext cx="210" cy="1770"/>
                          </a:xfrm>
                          <a:prstGeom prst="leftBrac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右箭头 25"/>
                        <wps:cNvSpPr/>
                        <wps:spPr>
                          <a:xfrm>
                            <a:off x="8790" y="30041"/>
                            <a:ext cx="440" cy="180"/>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 name="文本框 26"/>
                        <wps:cNvSpPr txBox="1"/>
                        <wps:spPr>
                          <a:xfrm>
                            <a:off x="9230" y="29901"/>
                            <a:ext cx="1229" cy="477"/>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深度阅读架</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10730" y="29101"/>
                            <a:ext cx="1570" cy="4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激发阅读兴趣</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8"/>
                        <wps:cNvSpPr txBox="1"/>
                        <wps:spPr>
                          <a:xfrm>
                            <a:off x="10740" y="29861"/>
                            <a:ext cx="1570" cy="4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掌握阅读方法</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29"/>
                        <wps:cNvSpPr txBox="1"/>
                        <wps:spPr>
                          <a:xfrm>
                            <a:off x="10740" y="30751"/>
                            <a:ext cx="1625" cy="4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培养高阶思维</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9.25pt;margin-top:343.7pt;height:103pt;width:412.25pt;mso-position-vertical-relative:page;z-index:251662336;mso-width-relative:page;mso-height-relative:page;" coordorigin="4120,29101" coordsize="8245,2060" o:gfxdata="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">
                <o:lock v:ext="edit" aspectratio="f"/>
                <v:shape id="_x0000_s1026" o:spid="_x0000_s1026" o:spt="202" type="#_x0000_t202" style="position:absolute;left:7540;top:29901;height:410;width:1229;" fillcolor="#FFFFFF [3201]" filled="t" stroked="t" coordsize="21600,21600" o:gfxdata="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ymEibtAAAANsAAAAPAAAA&#10;AAAAAAEAIAAAACIAAABkcnMvZG93bnJldi54bWxQSwECFAAUAAAACACHTuJAMy8FnjsAAAA5AAAA&#10;EAAAAAAAAAABACAAAAADAQAAZHJzL3NoYXBleG1sLnhtbFBLBQYAAAAABgAGAFsBAACtAw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搭建支架</w:t>
                        </w:r>
                      </w:p>
                    </w:txbxContent>
                  </v:textbox>
                </v:shape>
                <v:group id="组合 23" o:spid="_x0000_s1026" o:spt="203" style="position:absolute;left:4120;top:29141;height:1958;width:3350;" coordorigin="8760,28971" coordsize="3350,1958"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shape id="_x0000_s1026" o:spid="_x0000_s1026" o:spt="202" type="#_x0000_t202" style="position:absolute;left:8760;top:29521;height:780;width:720;" fillcolor="#FFFFFF [3201]" filled="t" stroked="t" coordsize="21600,21600" o:gfxdata="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MJhxRtAAAANsAAAAPAAAA&#10;AAAAAAEAIAAAACIAAABkcnMvZG93bnJldi54bWxQSwECFAAUAAAACACHTuJAMy8FnjsAAAA5AAAA&#10;EAAAAAAAAAABACAAAAADAQAAZHJzL3NoYXBleG1sLnhtbFBLBQYAAAAABgAGAFsBAACtAwAAAAA=&#10;">
                    <v:fill on="t" focussize="0,0"/>
                    <v:stroke weight="0.5pt" color="#000000 [3204]" joinstyle="round"/>
                    <v:imagedata o:title=""/>
                    <o:lock v:ext="edit" aspectratio="f"/>
                    <v:textbox>
                      <w:txbxContent>
                        <w:p>
                          <w:pPr>
                            <w:rPr>
                              <w:rFonts w:hint="eastAsia" w:eastAsiaTheme="minorEastAsia"/>
                              <w:lang w:val="en-US" w:eastAsia="zh-CN"/>
                            </w:rPr>
                          </w:pPr>
                          <w:r>
                            <w:rPr>
                              <w:rFonts w:hint="eastAsia"/>
                              <w:lang w:val="en-US" w:eastAsia="zh-CN"/>
                            </w:rPr>
                            <w:t>学习阶段</w:t>
                          </w:r>
                        </w:p>
                      </w:txbxContent>
                    </v:textbox>
                  </v:shape>
                  <v:shape id="_x0000_s1026" o:spid="_x0000_s1026" o:spt="87" type="#_x0000_t87" style="position:absolute;left:9580;top:29131;height:1641;width:290;" filled="f" stroked="t" coordsize="21600,21600" o:gfxdata="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slwgvQAA&#10;ANsAAAAPAAAAAAAAAAEAIAAAACIAAABkcnMvZG93bnJldi54bWxQSwECFAAUAAAACACHTuJAMy8F&#10;njsAAAA5AAAAEAAAAAAAAAABACAAAAAMAQAAZHJzL3NoYXBleG1sLnhtbFBLBQYAAAAABgAGAFsB&#10;AAC2AwAAAAA=&#10;" adj="318,10800">
                    <v:fill on="f" focussize="0,0"/>
                    <v:stroke weight="1.25pt" color="#000000 [3213]" miterlimit="8" joinstyle="miter"/>
                    <v:imagedata o:title=""/>
                    <o:lock v:ext="edit" aspectratio="f"/>
                  </v:shape>
                  <v:shape id="_x0000_s1026" o:spid="_x0000_s1026" o:spt="202" type="#_x0000_t202" style="position:absolute;left:9860;top:28971;height:410;width:1740;" fillcolor="#FFFFFF [3201]" filled="t" stroked="t" coordsize="21600,21600" o:gfxdata="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7IMhvrUAAADbAAAADwAA&#10;AAAAAAABACAAAAAiAAAAZHJzL2Rvd25yZXYueG1sUEsBAhQAFAAAAAgAh07iQDMvBZ47AAAAOQAA&#10;ABAAAAAAAAAAAQAgAAAABAEAAGRycy9zaGFwZXhtbC54bWxQSwUGAAAAAAYABgBbAQAArgMAAAAA&#10;">
                    <v:fill on="t" focussize="0,0"/>
                    <v:stroke weight="0.5pt" color="#000000 [3204]" joinstyle="round"/>
                    <v:imagedata o:title=""/>
                    <o:lock v:ext="edit" aspectratio="f"/>
                    <v:textbox>
                      <w:txbxContent>
                        <w:p>
                          <w:pPr>
                            <w:rPr>
                              <w:rFonts w:hint="eastAsia" w:eastAsiaTheme="minorEastAsia"/>
                              <w:lang w:val="en-US" w:eastAsia="zh-CN"/>
                            </w:rPr>
                          </w:pPr>
                          <w:r>
                            <w:rPr>
                              <w:rFonts w:hint="eastAsia"/>
                              <w:lang w:val="en-US" w:eastAsia="zh-CN"/>
                            </w:rPr>
                            <w:t>结合作品特点</w:t>
                          </w:r>
                        </w:p>
                      </w:txbxContent>
                    </v:textbox>
                  </v:shape>
                  <v:shape id="_x0000_s1026" o:spid="_x0000_s1026" o:spt="202" type="#_x0000_t202" style="position:absolute;left:9890;top:30501;height:429;width:1740;" fillcolor="#FFFFFF [3201]" filled="t" stroked="t" coordsize="21600,21600" o:gfxdata="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cx0aUrUAAADbAAAADwAA&#10;AAAAAAABACAAAAAiAAAAZHJzL2Rvd25yZXYueG1sUEsBAhQAFAAAAAgAh07iQDMvBZ47AAAAOQAA&#10;ABAAAAAAAAAAAQAgAAAABAEAAGRycy9zaGFwZXhtbC54bWxQSwUGAAAAAAYABgBbAQAArgM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结合学生学情</w:t>
                          </w:r>
                        </w:p>
                      </w:txbxContent>
                    </v:textbox>
                  </v:shape>
                  <v:shape id="_x0000_s1026" o:spid="_x0000_s1026" o:spt="202" type="#_x0000_t202" style="position:absolute;left:9850;top:29721;height:410;width:1740;" fillcolor="#FFFFFF [3201]" filled="t" stroked="t" coordsize="21600,21600" o:gfxdata="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0Gc3e2AAAA2w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结合教材内容</w:t>
                          </w:r>
                        </w:p>
                      </w:txbxContent>
                    </v:textbox>
                  </v:shape>
                  <v:shape id="_x0000_s1026" o:spid="_x0000_s1026" o:spt="88" type="#_x0000_t88" style="position:absolute;left:11610;top:29111;height:1710;width:500;" filled="f" stroked="t" coordsize="21600,21600" o:gfxdata="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Fkd/i8AAAA&#10;2wAAAA8AAAAAAAAAAQAgAAAAIgAAAGRycy9kb3ducmV2LnhtbFBLAQIUABQAAAAIAIdO4kAzLwWe&#10;OwAAADkAAAAQAAAAAAAAAAEAIAAAAAsBAABkcnMvc2hhcGV4bWwueG1sUEsFBgAAAAAGAAYAWwEA&#10;ALUDAAAAAA==&#10;" adj="526,10800">
                    <v:fill on="f" focussize="0,0"/>
                    <v:stroke weight="1.25pt" color="#000000 [3213]" miterlimit="8" joinstyle="miter"/>
                    <v:imagedata o:title=""/>
                    <o:lock v:ext="edit" aspectratio="f"/>
                  </v:shape>
                </v:group>
                <v:shape id="_x0000_s1026" o:spid="_x0000_s1026" o:spt="87" type="#_x0000_t87" style="position:absolute;left:10490;top:29271;height:1770;width:210;" filled="f" stroked="t" coordsize="21600,21600" o:gfxdata="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wrE+i8AAAA&#10;2wAAAA8AAAAAAAAAAQAgAAAAIgAAAGRycy9kb3ducmV2LnhtbFBLAQIUABQAAAAIAIdO4kAzLwWe&#10;OwAAADkAAAAQAAAAAAAAAAEAIAAAAAsBAABkcnMvc2hhcGV4bWwueG1sUEsFBgAAAAAGAAYAWwEA&#10;ALUDAAAAAA==&#10;" adj="213,10800">
                  <v:fill on="f" focussize="0,0"/>
                  <v:stroke weight="1.25pt" color="#000000 [3213]" miterlimit="8" joinstyle="miter"/>
                  <v:imagedata o:title=""/>
                  <o:lock v:ext="edit" aspectratio="f"/>
                </v:shape>
                <v:shape id="_x0000_s1026" o:spid="_x0000_s1026" o:spt="13" type="#_x0000_t13" style="position:absolute;left:8790;top:30041;height:180;width:440;v-text-anchor:middle;" filled="f" stroked="t" coordsize="21600,21600" o:gfxdata="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PCcEugAAANsA&#10;AAAPAAAAAAAAAAEAIAAAACIAAABkcnMvZG93bnJldi54bWxQSwECFAAUAAAACACHTuJAMy8FnjsA&#10;AAA5AAAAEAAAAAAAAAABACAAAAAJAQAAZHJzL3NoYXBleG1sLnhtbFBLBQYAAAAABgAGAFsBAACz&#10;AwAAAAA=&#10;" adj="17182,5400">
                  <v:fill on="f" focussize="0,0"/>
                  <v:stroke weight="1pt" color="#000000 [3213]" miterlimit="8" joinstyle="miter"/>
                  <v:imagedata o:title=""/>
                  <o:lock v:ext="edit" aspectratio="f"/>
                </v:shape>
                <v:shape id="_x0000_s1026" o:spid="_x0000_s1026" o:spt="202" type="#_x0000_t202" style="position:absolute;left:9230;top:29901;height:477;width:1229;" fillcolor="#FFFFFF [3201]" filled="t" stroked="t" coordsize="21600,21600" o:gfxdata="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I9dXS2AAAA2w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深度阅读架</w:t>
                        </w:r>
                      </w:p>
                    </w:txbxContent>
                  </v:textbox>
                </v:shape>
                <v:shape id="_x0000_s1026" o:spid="_x0000_s1026" o:spt="202" type="#_x0000_t202" style="position:absolute;left:10730;top:29101;height:410;width:1570;" fillcolor="#FFFFFF [3201]" filled="t" stroked="t" coordsize="21600,21600" o:gfxdata="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9cdDv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pPr>
                          <w:rPr>
                            <w:rFonts w:hint="eastAsia" w:eastAsiaTheme="minorEastAsia"/>
                            <w:lang w:val="en-US" w:eastAsia="zh-CN"/>
                          </w:rPr>
                        </w:pPr>
                        <w:r>
                          <w:rPr>
                            <w:rFonts w:hint="eastAsia"/>
                            <w:lang w:val="en-US" w:eastAsia="zh-CN"/>
                          </w:rPr>
                          <w:t>激发阅读兴趣</w:t>
                        </w:r>
                      </w:p>
                    </w:txbxContent>
                  </v:textbox>
                </v:shape>
                <v:shape id="_x0000_s1026" o:spid="_x0000_s1026" o:spt="202" type="#_x0000_t202" style="position:absolute;left:10740;top:29861;height:410;width:1570;" fillcolor="#FFFFFF [3201]" filled="t" stroked="t" coordsize="21600,21600" o:gfxdata="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M7kSdtAAAANsAAAAPAAAA&#10;AAAAAAEAIAAAACIAAABkcnMvZG93bnJldi54bWxQSwECFAAUAAAACACHTuJAMy8FnjsAAAA5AAAA&#10;EAAAAAAAAAABACAAAAADAQAAZHJzL3NoYXBleG1sLnhtbFBLBQYAAAAABgAGAFsBAACtAwAAAAA=&#10;">
                  <v:fill on="t" focussize="0,0"/>
                  <v:stroke weight="0.5pt" color="#000000 [3204]" joinstyle="round"/>
                  <v:imagedata o:title=""/>
                  <o:lock v:ext="edit" aspectratio="f"/>
                  <v:textbox>
                    <w:txbxContent>
                      <w:p>
                        <w:pPr>
                          <w:rPr>
                            <w:rFonts w:hint="eastAsia" w:eastAsiaTheme="minorEastAsia"/>
                            <w:lang w:val="en-US" w:eastAsia="zh-CN"/>
                          </w:rPr>
                        </w:pPr>
                        <w:r>
                          <w:rPr>
                            <w:rFonts w:hint="eastAsia"/>
                            <w:lang w:val="en-US" w:eastAsia="zh-CN"/>
                          </w:rPr>
                          <w:t>掌握阅读方法</w:t>
                        </w:r>
                      </w:p>
                    </w:txbxContent>
                  </v:textbox>
                </v:shape>
                <v:shape id="_x0000_s1026" o:spid="_x0000_s1026" o:spt="202" type="#_x0000_t202" style="position:absolute;left:10740;top:30751;height:410;width:1625;" fillcolor="#FFFFFF [3201]" filled="t" stroked="t" coordsize="21600,21600" o:gfxdata="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jouEG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培养高阶思维</w:t>
                        </w:r>
                      </w:p>
                    </w:txbxContent>
                  </v:textbox>
                </v:shape>
              </v:group>
            </w:pict>
          </mc:Fallback>
        </mc:AlternateContent>
      </w:r>
      <w:r>
        <w:rPr>
          <w:rFonts w:hint="eastAsia" w:ascii="宋体" w:hAnsi="宋体" w:eastAsia="宋体" w:cs="宋体"/>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center"/>
        <w:textAlignment w:val="auto"/>
        <w:rPr>
          <w:rFonts w:hint="eastAsia" w:ascii="楷体" w:hAnsi="楷体" w:eastAsia="楷体" w:cs="楷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center"/>
        <w:textAlignment w:val="auto"/>
        <w:rPr>
          <w:rFonts w:hint="eastAsia" w:ascii="宋体" w:hAnsi="宋体" w:eastAsia="宋体" w:cs="宋体"/>
          <w:b/>
          <w:bCs/>
          <w:sz w:val="24"/>
          <w:szCs w:val="24"/>
          <w:lang w:val="en-US" w:eastAsia="zh-CN"/>
        </w:rPr>
      </w:pPr>
      <w:r>
        <w:rPr>
          <w:rFonts w:hint="eastAsia" w:ascii="楷体" w:hAnsi="楷体" w:eastAsia="楷体" w:cs="楷体"/>
          <w:sz w:val="24"/>
          <w:szCs w:val="24"/>
          <w:lang w:val="en-US" w:eastAsia="zh-CN"/>
        </w:rPr>
        <w:t>图4 整本书阅读中的“支架式教学”模式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三、整本书阅读中的支架式教学案例分析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在实际的整本书阅读教学过程中，笔者用四种阅读支架推进《鲁滨逊漂流记》整本书阅读教学，有效解决了学生阅读不得法和阅读效果难测评的问题。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（一）知识支架，构建理解性学习路径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知识支架指向作品的文体知识等， 搭建的目的在于引导学生根据作品的文体特征掌握阅读方法。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鲁滨逊漂流记》是一部小说。小说离不开情节、人物和环境三要素。因此，梳理小说情节、理解人物形象和把握环境特点是深入解读小说、形成阅读经验、提升核心素养的重要学习路径。在长篇小说深广的文化背景下、宏大的故事内容、复杂的人物形象里，怎样才能让学生在阅读中既能贴近文本，从内容了解走向内涵理解；又要避免零碎杂乱，从“点”走向“面”，形成全面的阅读视角呢？以小说一到三章为例，笔者设计了以下知识支架：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default" w:ascii="楷体" w:hAnsi="楷体" w:eastAsia="楷体" w:cs="楷体"/>
          <w:sz w:val="24"/>
          <w:szCs w:val="24"/>
          <w:lang w:val="en-US" w:eastAsia="zh-CN"/>
        </w:rPr>
      </w:pPr>
      <w:r>
        <w:drawing>
          <wp:anchor distT="0" distB="0" distL="114300" distR="114300" simplePos="0" relativeHeight="251660288" behindDoc="0" locked="0" layoutInCell="1" allowOverlap="1">
            <wp:simplePos x="0" y="0"/>
            <wp:positionH relativeFrom="column">
              <wp:posOffset>381000</wp:posOffset>
            </wp:positionH>
            <wp:positionV relativeFrom="page">
              <wp:posOffset>1330960</wp:posOffset>
            </wp:positionV>
            <wp:extent cx="5276850" cy="6109970"/>
            <wp:effectExtent l="0" t="0" r="6350" b="11430"/>
            <wp:wrapTopAndBottom/>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7"/>
                    <a:stretch>
                      <a:fillRect/>
                    </a:stretch>
                  </pic:blipFill>
                  <pic:spPr>
                    <a:xfrm>
                      <a:off x="0" y="0"/>
                      <a:ext cx="5276850" cy="6109970"/>
                    </a:xfrm>
                    <a:prstGeom prst="rect">
                      <a:avLst/>
                    </a:prstGeom>
                    <a:noFill/>
                    <a:ln>
                      <a:noFill/>
                    </a:ln>
                  </pic:spPr>
                </pic:pic>
              </a:graphicData>
            </a:graphic>
          </wp:anchor>
        </w:drawing>
      </w:r>
      <w:r>
        <w:rPr>
          <w:rFonts w:hint="eastAsia"/>
          <w:lang w:val="en-US" w:eastAsia="zh-CN"/>
        </w:rPr>
        <w:t xml:space="preserve">                         </w:t>
      </w:r>
      <w:r>
        <w:rPr>
          <w:rFonts w:hint="eastAsia"/>
          <w:sz w:val="24"/>
          <w:szCs w:val="24"/>
          <w:lang w:val="en-US" w:eastAsia="zh-CN"/>
        </w:rPr>
        <w:t xml:space="preserve"> </w:t>
      </w:r>
      <w:r>
        <w:rPr>
          <w:rFonts w:hint="eastAsia" w:ascii="楷体" w:hAnsi="楷体" w:eastAsia="楷体" w:cs="楷体"/>
          <w:sz w:val="24"/>
          <w:szCs w:val="24"/>
          <w:lang w:val="en-US" w:eastAsia="zh-CN"/>
        </w:rPr>
        <w:t>表1 《鲁滨逊漂流记》知识支架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知识支架的引领下，学生面对《鲁滨逊漂流记》这本书时，通过借助表格中的小标题理清故事情节；带着思考题阅读每个章节，有利于把握鲁滨逊这一人物的行事依据，进而推断出他多面的人物形象。“现行教学之所以缺乏深度，其中一个重要原因是学生缺乏连续性、纵深性和层次性的建构学习过程”。上述支架不仅能让学生深入文本细微之处，更能帮助学生理解人物精神旨意。总而言之，在知识支架的引领下，有利于阅读形成整体性和系统性结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例如，某学生通过思考“拥有财富的鲁滨逊为什么要再度出海？”这一问题时，得出答案：因为他具有冒险精神，无论如何，他都会再次出海，只是时间问题，加上其他种植园园主怂恿他贩卖黑奴，以及他在这里久而久之产生的孤独和寂寞。不甘平庸的他再一次满怀热血地登上了船，为追求不现实的一夜暴富而放弃了自己悠闲而顺遂的生活。通过思考问题，学生会发现鲁滨逊再度出海的理由不单是因为要获取利益，主要还是自己心中不可以抑制的冒险欲望。这对于探索鲁滨逊“具有冒险精神”的人物形象提供了支撑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学生通过思考问题，结合情节分析人物形象。读完每一个章节，学生都能通过问题对人物形象进行整理、 归纳、 评价，从而建构人物丰富的形象特点。同时，归纳、评价属于高阶思维能力，体现的是学生深度阅读的成果。</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（二）情境支架，激发阅读兴趣点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建构主义理论认为，知识是学习者在一定的情境下，借助他人的帮助，利用必要的学习资料，通过意义建构的方式获得的，学习过程是学习者在一定情境中检验已有的知识和经验，重新建构自己的知识提下和理解体系的过程。名著阅读的内容往往与学生的个人生活经验有一定的距离，学生的阅读兴趣不浓。情境支架的使用恰好能激发学生阅读的兴趣，驱动阅读的核心任务。在学生初读作品后，为明确专题学习任务，笔者为学生搭建了如下情境支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近期，学校举办读书节活动，每个年级都根据自己的阅读书目筹备相关活动。六年级将开办主题为“冒险与生存”的云展览，以此致敬鲁滨逊精神。请你阅读《鲁滨逊漂流记》整本书后，完成相关任务，为这次展览做准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任务一：请你为本次展览写一段前言。</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任务二：你认为本次展览可以设计哪几个分馆？分馆内容分别是什么？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笔者出示情境支架后，学生根据自己的初读体验，对内容进行重构。在该学习情境的驱动下，学生认为可以从“鲁滨逊的形象”“冒险的经历”等角度写前言。于是笔者制作了“鲁滨逊的标签”“鲁滨逊的漂流档案”等卡片，引导学生完成相关卡片，再根据感兴趣的卡片信息整合前言，卡片1如表2：</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jc w:val="left"/>
        <w:textAlignment w:val="auto"/>
        <w:rPr>
          <w:rFonts w:hint="eastAsia" w:ascii="宋体" w:hAnsi="宋体" w:eastAsia="宋体" w:cs="宋体"/>
          <w:sz w:val="28"/>
          <w:szCs w:val="28"/>
          <w:lang w:val="en-US" w:eastAsia="zh-CN"/>
        </w:rPr>
      </w:pPr>
      <w:r>
        <w:drawing>
          <wp:anchor distT="0" distB="0" distL="114300" distR="114300" simplePos="0" relativeHeight="251661312" behindDoc="0" locked="0" layoutInCell="1" allowOverlap="1">
            <wp:simplePos x="0" y="0"/>
            <wp:positionH relativeFrom="column">
              <wp:posOffset>857250</wp:posOffset>
            </wp:positionH>
            <wp:positionV relativeFrom="paragraph">
              <wp:posOffset>5715</wp:posOffset>
            </wp:positionV>
            <wp:extent cx="4348480" cy="1873250"/>
            <wp:effectExtent l="0" t="0" r="7620" b="6350"/>
            <wp:wrapSquare wrapText="bothSides"/>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4348480" cy="1873250"/>
                    </a:xfrm>
                    <a:prstGeom prst="rect">
                      <a:avLst/>
                    </a:prstGeom>
                    <a:noFill/>
                    <a:ln>
                      <a:noFill/>
                    </a:ln>
                  </pic:spPr>
                </pic:pic>
              </a:graphicData>
            </a:graphic>
          </wp:anchor>
        </w:drawing>
      </w:r>
    </w:p>
    <w:p/>
    <w:p/>
    <w:p/>
    <w:p/>
    <w:p/>
    <w:p/>
    <w:p/>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3600" w:firstLineChars="150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表2 鲁滨逊的标签</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关于第二个任务，学生则以小组为单位讨论出以下四个分馆：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第一个分馆：鲁滨逊漂流路线馆，手绘地图，向游客解说鲁滨逊漂流路线。</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第二个分馆：荒岛求生馆，介绍鲁滨逊在荒岛生存中遇到的困难以及他是如何克服困难的；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第三个分馆：智慧结晶馆，介绍鲁滨逊在荒岛中凭借智慧所获成就（发明创造）。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第四个分馆：冒险精神馆，介绍鲁滨逊在荒岛求生中展现的冒险精神。</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个分馆指向冒险路线、人物形象等事实的梳理，同时又是对作品内容的分析、创造。值得注意的是，通过“云展览”的方式，不仅激发了学生的阅读兴趣，还让学生明确了专题学习任务。在大任务的驱动下，将专题学习阶段再分成四个小任务，学生以小组为单位完成任务。整个过程需要学生深度阅读，梳理、归纳、分析、评价，培养学生的高阶思维能力。</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ind w:leftChars="0" w:firstLine="562" w:firstLineChars="200"/>
        <w:jc w:val="left"/>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（三）读写支架，培养审辨性思维</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val="0"/>
          <w:kern w:val="2"/>
          <w:sz w:val="28"/>
          <w:szCs w:val="28"/>
          <w:lang w:val="en-US" w:eastAsia="zh-CN" w:bidi="ar-SA"/>
        </w:rPr>
      </w:pPr>
      <w:r>
        <w:rPr>
          <w:rFonts w:hint="default" w:ascii="宋体" w:hAnsi="宋体" w:eastAsia="宋体" w:cs="宋体"/>
          <w:b w:val="0"/>
          <w:bCs w:val="0"/>
          <w:kern w:val="2"/>
          <w:sz w:val="28"/>
          <w:szCs w:val="28"/>
          <w:lang w:val="en-US" w:eastAsia="zh-CN" w:bidi="ar-SA"/>
        </w:rPr>
        <w:t>在读写结合中培养审辨性思维，是一种很好的探索，能引导学生深入阅读作品，建立自己的声音，培养解释、分析、评估、推论等多种核心能力。阅读是知识的输入，写作是对知识的输出。在整本书阅读教学中，写作的类型多样，主要有</w:t>
      </w:r>
      <w:r>
        <w:rPr>
          <w:rFonts w:hint="eastAsia" w:ascii="宋体" w:hAnsi="宋体" w:eastAsia="宋体" w:cs="宋体"/>
          <w:b w:val="0"/>
          <w:bCs w:val="0"/>
          <w:kern w:val="2"/>
          <w:sz w:val="28"/>
          <w:szCs w:val="28"/>
          <w:lang w:val="en-US" w:eastAsia="zh-CN" w:bidi="ar-SA"/>
        </w:rPr>
        <w:t>阅读小报</w:t>
      </w:r>
      <w:r>
        <w:rPr>
          <w:rFonts w:hint="default" w:ascii="宋体" w:hAnsi="宋体" w:eastAsia="宋体" w:cs="宋体"/>
          <w:b w:val="0"/>
          <w:bCs w:val="0"/>
          <w:kern w:val="2"/>
          <w:sz w:val="28"/>
          <w:szCs w:val="28"/>
          <w:lang w:val="en-US" w:eastAsia="zh-CN" w:bidi="ar-SA"/>
        </w:rPr>
        <w:t>、</w:t>
      </w:r>
      <w:r>
        <w:rPr>
          <w:rFonts w:hint="eastAsia" w:ascii="宋体" w:hAnsi="宋体" w:eastAsia="宋体" w:cs="宋体"/>
          <w:b w:val="0"/>
          <w:bCs w:val="0"/>
          <w:kern w:val="2"/>
          <w:sz w:val="28"/>
          <w:szCs w:val="28"/>
          <w:lang w:val="en-US" w:eastAsia="zh-CN" w:bidi="ar-SA"/>
        </w:rPr>
        <w:t>人物传记、书信</w:t>
      </w:r>
      <w:r>
        <w:rPr>
          <w:rFonts w:hint="default" w:ascii="宋体" w:hAnsi="宋体" w:eastAsia="宋体" w:cs="宋体"/>
          <w:b w:val="0"/>
          <w:bCs w:val="0"/>
          <w:kern w:val="2"/>
          <w:sz w:val="28"/>
          <w:szCs w:val="28"/>
          <w:lang w:val="en-US" w:eastAsia="zh-CN" w:bidi="ar-SA"/>
        </w:rPr>
        <w:t>等形式。读写支架的使用能实现以读促写和以写促读，深化学生的阅读体验</w:t>
      </w:r>
      <w:r>
        <w:rPr>
          <w:rFonts w:hint="eastAsia" w:ascii="宋体" w:hAnsi="宋体" w:eastAsia="宋体" w:cs="宋体"/>
          <w:b w:val="0"/>
          <w:bCs w:val="0"/>
          <w:kern w:val="2"/>
          <w:sz w:val="28"/>
          <w:szCs w:val="28"/>
          <w:lang w:val="en-US" w:eastAsia="zh-CN" w:bidi="ar-SA"/>
        </w:rPr>
        <w:t>。教学路径如图5：</w:t>
      </w:r>
    </w:p>
    <w:p>
      <w:r>
        <w:drawing>
          <wp:inline distT="0" distB="0" distL="114300" distR="114300">
            <wp:extent cx="5754370" cy="1409700"/>
            <wp:effectExtent l="0" t="0" r="1143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9"/>
                    <a:stretch>
                      <a:fillRect/>
                    </a:stretch>
                  </pic:blipFill>
                  <pic:spPr>
                    <a:xfrm>
                      <a:off x="0" y="0"/>
                      <a:ext cx="5754370" cy="1409700"/>
                    </a:xfrm>
                    <a:prstGeom prst="rect">
                      <a:avLst/>
                    </a:prstGeom>
                    <a:noFill/>
                    <a:ln>
                      <a:noFill/>
                    </a:ln>
                  </pic:spPr>
                </pic:pic>
              </a:graphicData>
            </a:graphic>
          </wp:inline>
        </w:drawing>
      </w:r>
    </w:p>
    <w:p>
      <w:pPr>
        <w:pStyle w:val="4"/>
        <w:keepNext w:val="0"/>
        <w:keepLines w:val="0"/>
        <w:pageBreakBefore w:val="0"/>
        <w:widowControl w:val="0"/>
        <w:kinsoku/>
        <w:wordWrap/>
        <w:overflowPunct/>
        <w:topLinePunct w:val="0"/>
        <w:autoSpaceDE/>
        <w:autoSpaceDN/>
        <w:bidi w:val="0"/>
        <w:adjustRightInd/>
        <w:snapToGrid/>
        <w:spacing w:before="0" w:after="0" w:line="500" w:lineRule="exact"/>
        <w:ind w:firstLine="560" w:firstLineChars="200"/>
        <w:jc w:val="both"/>
        <w:textAlignment w:val="auto"/>
        <w:rPr>
          <w:rFonts w:hint="eastAsia" w:ascii="宋体" w:hAnsi="宋体" w:eastAsia="宋体" w:cs="宋体"/>
          <w:b w:val="0"/>
          <w:bCs w:val="0"/>
          <w:kern w:val="2"/>
          <w:sz w:val="28"/>
          <w:szCs w:val="28"/>
          <w:lang w:val="en-US" w:eastAsia="zh-CN" w:bidi="ar-SA"/>
        </w:rPr>
      </w:pPr>
      <w:r>
        <w:rPr>
          <w:rFonts w:hint="default" w:ascii="宋体" w:hAnsi="宋体" w:eastAsia="宋体" w:cs="宋体"/>
          <w:b w:val="0"/>
          <w:bCs w:val="0"/>
          <w:kern w:val="2"/>
          <w:sz w:val="28"/>
          <w:szCs w:val="28"/>
          <w:lang w:val="en-US" w:eastAsia="zh-CN" w:bidi="ar-SA"/>
        </w:rPr>
        <w:t>笔者搭建了如下读写支架：</w:t>
      </w:r>
      <w:r>
        <w:rPr>
          <w:rFonts w:hint="eastAsia" w:ascii="宋体" w:hAnsi="宋体" w:eastAsia="宋体" w:cs="宋体"/>
          <w:b w:val="0"/>
          <w:bCs w:val="0"/>
          <w:kern w:val="2"/>
          <w:sz w:val="28"/>
          <w:szCs w:val="28"/>
          <w:lang w:val="en-US" w:eastAsia="zh-CN" w:bidi="ar-SA"/>
        </w:rPr>
        <w:t>假如由你创作小说，根据小说内容，发挥想象，你会怎样设计鲁滨逊的命运？可根据当时的状况，联系故事过往，推测未来可能。请你运用六年级第一学期第四单元写作《笔尖流出的故事》的基本知识，给鲁滨逊重返祖国后的生活重新设计一段故事。</w:t>
      </w:r>
    </w:p>
    <w:p>
      <w:pPr>
        <w:pStyle w:val="4"/>
        <w:keepNext w:val="0"/>
        <w:keepLines w:val="0"/>
        <w:pageBreakBefore w:val="0"/>
        <w:widowControl w:val="0"/>
        <w:kinsoku/>
        <w:wordWrap/>
        <w:overflowPunct/>
        <w:topLinePunct w:val="0"/>
        <w:autoSpaceDE/>
        <w:autoSpaceDN/>
        <w:bidi w:val="0"/>
        <w:adjustRightInd/>
        <w:snapToGrid/>
        <w:spacing w:before="0" w:after="0" w:line="500" w:lineRule="exact"/>
        <w:ind w:firstLine="560" w:firstLineChars="200"/>
        <w:jc w:val="both"/>
        <w:textAlignment w:val="auto"/>
        <w:rPr>
          <w:rFonts w:hint="default" w:ascii="宋体" w:hAnsi="宋体" w:eastAsia="宋体" w:cs="宋体"/>
          <w:b w:val="0"/>
          <w:bCs w:val="0"/>
          <w:kern w:val="2"/>
          <w:sz w:val="28"/>
          <w:szCs w:val="28"/>
          <w:lang w:val="en-US" w:eastAsia="zh-CN" w:bidi="ar-SA"/>
        </w:rPr>
      </w:pPr>
      <w:r>
        <w:rPr>
          <w:rFonts w:hint="default" w:ascii="宋体" w:hAnsi="宋体" w:eastAsia="宋体" w:cs="宋体"/>
          <w:b w:val="0"/>
          <w:bCs w:val="0"/>
          <w:kern w:val="2"/>
          <w:sz w:val="28"/>
          <w:szCs w:val="28"/>
          <w:lang w:val="en-US" w:eastAsia="zh-CN" w:bidi="ar-SA"/>
        </w:rPr>
        <w:t>学生在读写支架的引领下，根据自己的阅读积累和阅读体验</w:t>
      </w:r>
      <w:r>
        <w:rPr>
          <w:rFonts w:hint="eastAsia" w:ascii="宋体" w:hAnsi="宋体" w:eastAsia="宋体" w:cs="宋体"/>
          <w:b w:val="0"/>
          <w:bCs w:val="0"/>
          <w:kern w:val="2"/>
          <w:sz w:val="28"/>
          <w:szCs w:val="28"/>
          <w:lang w:val="en-US" w:eastAsia="zh-CN" w:bidi="ar-SA"/>
        </w:rPr>
        <w:t>设计鲁滨逊的命运。有的学生设想鲁滨逊会将自己岛上的经历写成一部传记，然后广泛宣扬，并鼓励有航海精神的人去冒险；也有学生认为鲁滨逊会扩展自己的商业版图，并且继续开发他的荒岛……不管是怎样的故事，学生只要在叙述过程中呈现合理的逻辑与原小说一脉相承的人物形象，都是值得鼓励的。</w:t>
      </w:r>
      <w:r>
        <w:rPr>
          <w:rFonts w:hint="default" w:ascii="宋体" w:hAnsi="宋体" w:eastAsia="宋体" w:cs="宋体"/>
          <w:b w:val="0"/>
          <w:bCs w:val="0"/>
          <w:kern w:val="2"/>
          <w:sz w:val="28"/>
          <w:szCs w:val="28"/>
          <w:lang w:val="en-US" w:eastAsia="zh-CN" w:bidi="ar-SA"/>
        </w:rPr>
        <w:t>这样的方式，一方面可以检测学生的阅读效果，另一方面还能再次驱动学生的阅读，实现以写促读。因为只有</w:t>
      </w:r>
      <w:r>
        <w:rPr>
          <w:rFonts w:hint="eastAsia" w:ascii="宋体" w:hAnsi="宋体" w:eastAsia="宋体" w:cs="宋体"/>
          <w:b w:val="0"/>
          <w:bCs w:val="0"/>
          <w:kern w:val="2"/>
          <w:sz w:val="28"/>
          <w:szCs w:val="28"/>
          <w:lang w:val="en-US" w:eastAsia="zh-CN" w:bidi="ar-SA"/>
        </w:rPr>
        <w:t>深入阅读</w:t>
      </w:r>
      <w:r>
        <w:rPr>
          <w:rFonts w:hint="default" w:ascii="宋体" w:hAnsi="宋体" w:eastAsia="宋体" w:cs="宋体"/>
          <w:b w:val="0"/>
          <w:bCs w:val="0"/>
          <w:kern w:val="2"/>
          <w:sz w:val="28"/>
          <w:szCs w:val="28"/>
          <w:lang w:val="en-US" w:eastAsia="zh-CN" w:bidi="ar-SA"/>
        </w:rPr>
        <w:t>，学生才能写出</w:t>
      </w:r>
      <w:r>
        <w:rPr>
          <w:rFonts w:hint="eastAsia" w:ascii="宋体" w:hAnsi="宋体" w:eastAsia="宋体" w:cs="宋体"/>
          <w:b w:val="0"/>
          <w:bCs w:val="0"/>
          <w:kern w:val="2"/>
          <w:sz w:val="28"/>
          <w:szCs w:val="28"/>
          <w:lang w:val="en-US" w:eastAsia="zh-CN" w:bidi="ar-SA"/>
        </w:rPr>
        <w:t>符合时代背景和鲁滨逊人物性格的</w:t>
      </w:r>
      <w:r>
        <w:rPr>
          <w:rFonts w:hint="default" w:ascii="宋体" w:hAnsi="宋体" w:eastAsia="宋体" w:cs="宋体"/>
          <w:b w:val="0"/>
          <w:bCs w:val="0"/>
          <w:kern w:val="2"/>
          <w:sz w:val="28"/>
          <w:szCs w:val="28"/>
          <w:lang w:val="en-US" w:eastAsia="zh-CN" w:bidi="ar-SA"/>
        </w:rPr>
        <w:t>经历</w:t>
      </w:r>
      <w:r>
        <w:rPr>
          <w:rFonts w:hint="eastAsia" w:ascii="宋体" w:hAnsi="宋体" w:eastAsia="宋体" w:cs="宋体"/>
          <w:b w:val="0"/>
          <w:bCs w:val="0"/>
          <w:kern w:val="2"/>
          <w:sz w:val="28"/>
          <w:szCs w:val="28"/>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2" w:firstLineChars="200"/>
        <w:jc w:val="left"/>
        <w:textAlignment w:val="auto"/>
        <w:rPr>
          <w:rFonts w:hint="eastAsia" w:ascii="宋体" w:hAnsi="宋体" w:eastAsia="宋体" w:cs="宋体"/>
          <w:b/>
          <w:bCs/>
          <w:kern w:val="2"/>
          <w:sz w:val="28"/>
          <w:szCs w:val="28"/>
          <w:lang w:val="en-US" w:eastAsia="zh-CN" w:bidi="ar-SA"/>
        </w:rPr>
      </w:pPr>
      <w:r>
        <w:rPr>
          <w:rFonts w:hint="eastAsia" w:ascii="楷体" w:hAnsi="楷体" w:eastAsia="楷体" w:cs="楷体"/>
          <w:b/>
          <w:bCs/>
          <w:sz w:val="24"/>
          <w:szCs w:val="24"/>
          <w:lang w:val="en-US" w:eastAsia="zh-CN"/>
        </w:rPr>
        <w:t>（</w:t>
      </w:r>
      <w:r>
        <w:rPr>
          <w:rFonts w:hint="eastAsia" w:ascii="宋体" w:hAnsi="宋体" w:eastAsia="宋体" w:cs="宋体"/>
          <w:b/>
          <w:bCs/>
          <w:kern w:val="2"/>
          <w:sz w:val="28"/>
          <w:szCs w:val="28"/>
          <w:lang w:val="en-US" w:eastAsia="zh-CN" w:bidi="ar-SA"/>
        </w:rPr>
        <w:t>四）联读支架，提升高阶思维能力</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联读支架是指寻找作品与作品之间的联结点，在关键词的引领下，开展多部作品的联读，主要有主题联读、方法联读和价值联读。由于单篇阅读通常无法实现阅读方法的迁移，而多篇联读能通过一个关键词勾连多篇作品中的情节、人物等核心内容，实现阅读方法的迁移和汲取作品的精神力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联读支架的形式是可以多样的，既可以是同质作品的联读，也可以是异质作品的联读。例如笔者将《鲁滨逊漂流记》和《西游记》两部作品放在一起，以“冒险”为关键词，设置情境，搭设如下联读支架：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left"/>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学校七年级的同学开展的是有关《西游记》的活动，六七年级同学交流后发现唐僧师徒四人和鲁滨逊一样，两者都在不断地历险，并萌生了一系列的问题。老师将问题整理归纳，请你以小组为单位研讨并解决同学们的疑惑。</w:t>
      </w:r>
    </w:p>
    <w:tbl>
      <w:tblPr>
        <w:tblStyle w:val="5"/>
        <w:tblpPr w:leftFromText="180" w:rightFromText="180" w:vertAnchor="text" w:horzAnchor="page" w:tblpX="1981" w:tblpY="257"/>
        <w:tblOverlap w:val="never"/>
        <w:tblW w:w="80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24"/>
        <w:gridCol w:w="3267"/>
        <w:gridCol w:w="30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同学们的发现</w:t>
            </w:r>
          </w:p>
        </w:tc>
        <w:tc>
          <w:tcPr>
            <w:tcW w:w="6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唐僧师徒四人和鲁滨逊一样，两者都在不断地历险。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6" w:hRule="atLeast"/>
        </w:trPr>
        <w:tc>
          <w:tcPr>
            <w:tcW w:w="172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冒险的内涵</w:t>
            </w:r>
          </w:p>
        </w:tc>
        <w:tc>
          <w:tcPr>
            <w:tcW w:w="63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冒险，意味着脱离日常的生活秩序，离开正常的社会关系，</w:t>
            </w:r>
            <w:r>
              <w:rPr>
                <w:rStyle w:val="9"/>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意味着动荡与孤独、痛苦与死亡，意味着生命的再度扩张与</w:t>
            </w:r>
            <w:r>
              <w:rPr>
                <w:rStyle w:val="7"/>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生活的内涵重建。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Style w:val="7"/>
                <w:rFonts w:hint="eastAsia" w:ascii="宋体" w:hAnsi="宋体" w:eastAsia="宋体" w:cs="宋体"/>
                <w:sz w:val="21"/>
                <w:szCs w:val="21"/>
                <w:lang w:val="en-US" w:eastAsia="zh-CN" w:bidi="ar"/>
              </w:rPr>
              <w:t>提示点</w:t>
            </w:r>
          </w:p>
        </w:tc>
        <w:tc>
          <w:tcPr>
            <w:tcW w:w="6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思考问题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724"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iCs w:val="0"/>
                <w:color w:val="000000"/>
                <w:sz w:val="21"/>
                <w:szCs w:val="21"/>
                <w:u w:val="none"/>
              </w:rPr>
            </w:pPr>
          </w:p>
        </w:tc>
        <w:tc>
          <w:tcPr>
            <w:tcW w:w="3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《西游记 》</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《鲁滨逊漂流记》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0" w:hRule="atLeast"/>
        </w:trPr>
        <w:tc>
          <w:tcPr>
            <w:tcW w:w="172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冒险动机是什</w:t>
            </w:r>
            <w:r>
              <w:rPr>
                <w:rStyle w:val="12"/>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么？是为金</w:t>
            </w:r>
            <w:r>
              <w:rPr>
                <w:rStyle w:val="12"/>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钱？为真理?</w:t>
            </w:r>
            <w:r>
              <w:rPr>
                <w:rStyle w:val="9"/>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为使命？ ……</w:t>
            </w:r>
          </w:p>
        </w:tc>
        <w:tc>
          <w:tcPr>
            <w:tcW w:w="326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唐僧师徒四人为何要冒险？</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鲁滨逊为何要冒险？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724"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iCs w:val="0"/>
                <w:color w:val="000000"/>
                <w:sz w:val="21"/>
                <w:szCs w:val="21"/>
                <w:u w:val="none"/>
              </w:rPr>
            </w:pPr>
          </w:p>
        </w:tc>
        <w:tc>
          <w:tcPr>
            <w:tcW w:w="3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取经路上，师徒四人面临哪些</w:t>
            </w:r>
            <w:r>
              <w:rPr>
                <w:rStyle w:val="9"/>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困难?</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在荒岛上，鲁滨逊面临哪些</w:t>
            </w:r>
            <w:r>
              <w:rPr>
                <w:rStyle w:val="7"/>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困难?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724"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iCs w:val="0"/>
                <w:color w:val="000000"/>
                <w:sz w:val="21"/>
                <w:szCs w:val="21"/>
                <w:u w:val="none"/>
              </w:rPr>
            </w:pPr>
          </w:p>
        </w:tc>
        <w:tc>
          <w:tcPr>
            <w:tcW w:w="6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冒险经历中，两者的困境有何异同?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2" w:hRule="atLeast"/>
        </w:trPr>
        <w:tc>
          <w:tcPr>
            <w:tcW w:w="172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是否有借助外</w:t>
            </w:r>
            <w:r>
              <w:rPr>
                <w:rStyle w:val="12"/>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在力量?需要</w:t>
            </w:r>
            <w:r>
              <w:rPr>
                <w:rStyle w:val="9"/>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结合具体事例</w:t>
            </w:r>
            <w:r>
              <w:rPr>
                <w:rStyle w:val="9"/>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分析</w:t>
            </w:r>
          </w:p>
        </w:tc>
        <w:tc>
          <w:tcPr>
            <w:tcW w:w="326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师徒四人是如何解决这些困难</w:t>
            </w:r>
            <w:r>
              <w:rPr>
                <w:rStyle w:val="12"/>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的?展现了人物怎样的形象?</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鲁滨逊是如何解决这些困难</w:t>
            </w:r>
            <w:r>
              <w:rPr>
                <w:rStyle w:val="12"/>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的?展现了人物怎样的形</w:t>
            </w:r>
            <w:r>
              <w:rPr>
                <w:rStyle w:val="9"/>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1724"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iCs w:val="0"/>
                <w:color w:val="000000"/>
                <w:sz w:val="21"/>
                <w:szCs w:val="21"/>
                <w:u w:val="none"/>
              </w:rPr>
            </w:pPr>
          </w:p>
        </w:tc>
        <w:tc>
          <w:tcPr>
            <w:tcW w:w="6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300"/>
              <w:jc w:val="center"/>
              <w:textAlignment w:val="center"/>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两者解决困难的方式有何异同?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3" w:hRule="atLeast"/>
        </w:trPr>
        <w:tc>
          <w:tcPr>
            <w:tcW w:w="172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试着从物质和</w:t>
            </w:r>
            <w:r>
              <w:rPr>
                <w:rStyle w:val="9"/>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精神两个层面</w:t>
            </w:r>
            <w:r>
              <w:rPr>
                <w:rStyle w:val="7"/>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思考。</w:t>
            </w:r>
          </w:p>
        </w:tc>
        <w:tc>
          <w:tcPr>
            <w:tcW w:w="326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冒险经历对于师徒四人来说有</w:t>
            </w:r>
            <w:r>
              <w:rPr>
                <w:rStyle w:val="9"/>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什么意义(价值)?</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冒险经历对于鲁滨逊来说有</w:t>
            </w:r>
            <w:r>
              <w:rPr>
                <w:rStyle w:val="9"/>
                <w:rFonts w:hint="eastAsia" w:ascii="宋体" w:hAnsi="宋体" w:eastAsia="宋体" w:cs="宋体"/>
                <w:sz w:val="21"/>
                <w:szCs w:val="21"/>
                <w:lang w:val="en-US" w:eastAsia="zh-CN" w:bidi="ar"/>
              </w:rPr>
              <w:br w:type="textWrapping"/>
            </w:r>
            <w:r>
              <w:rPr>
                <w:rStyle w:val="7"/>
                <w:rFonts w:hint="eastAsia" w:ascii="宋体" w:hAnsi="宋体" w:eastAsia="宋体" w:cs="宋体"/>
                <w:sz w:val="21"/>
                <w:szCs w:val="21"/>
                <w:lang w:val="en-US" w:eastAsia="zh-CN" w:bidi="ar"/>
              </w:rPr>
              <w:t>什么意义(价值)?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724"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iCs w:val="0"/>
                <w:color w:val="000000"/>
                <w:sz w:val="21"/>
                <w:szCs w:val="21"/>
                <w:u w:val="none"/>
              </w:rPr>
            </w:pPr>
          </w:p>
        </w:tc>
        <w:tc>
          <w:tcPr>
            <w:tcW w:w="6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rFonts w:hint="eastAsia" w:ascii="宋体" w:hAnsi="宋体" w:eastAsia="宋体" w:cs="宋体"/>
                <w:sz w:val="21"/>
                <w:szCs w:val="21"/>
                <w:lang w:val="en-US" w:eastAsia="zh-CN" w:bidi="ar"/>
              </w:rPr>
              <w:t>两者冒险的意义有何异同?</w:t>
            </w:r>
          </w:p>
        </w:tc>
      </w:tr>
    </w:tbl>
    <w:p>
      <w:pPr>
        <w:ind w:firstLine="1890" w:firstLineChars="900"/>
        <w:jc w:val="left"/>
        <w:rPr>
          <w:rFonts w:hint="eastAsia"/>
          <w:lang w:val="en-US" w:eastAsia="zh-CN"/>
        </w:rPr>
      </w:pPr>
    </w:p>
    <w:p>
      <w:pPr>
        <w:ind w:firstLine="1890" w:firstLineChars="900"/>
        <w:jc w:val="left"/>
        <w:rPr>
          <w:rFonts w:hint="default" w:ascii="楷体" w:hAnsi="楷体" w:eastAsia="楷体" w:cs="楷体"/>
          <w:b w:val="0"/>
          <w:bCs w:val="0"/>
          <w:kern w:val="2"/>
          <w:sz w:val="24"/>
          <w:szCs w:val="24"/>
          <w:lang w:val="en-US" w:eastAsia="zh-CN" w:bidi="ar-SA"/>
        </w:rPr>
      </w:pPr>
      <w:r>
        <w:rPr>
          <w:rFonts w:hint="eastAsia"/>
          <w:lang w:val="en-US" w:eastAsia="zh-CN"/>
        </w:rPr>
        <w:t xml:space="preserve"> </w:t>
      </w:r>
      <w:r>
        <w:rPr>
          <w:rFonts w:hint="eastAsia" w:ascii="楷体" w:hAnsi="楷体" w:eastAsia="楷体" w:cs="楷体"/>
          <w:b w:val="0"/>
          <w:bCs w:val="0"/>
          <w:kern w:val="2"/>
          <w:sz w:val="24"/>
          <w:szCs w:val="24"/>
          <w:lang w:val="en-US" w:eastAsia="zh-CN" w:bidi="ar-SA"/>
        </w:rPr>
        <w:t>表3 《西游记》&amp;《鲁滨逊漂流记》联读支架</w:t>
      </w:r>
    </w:p>
    <w:p>
      <w:pPr>
        <w:pStyle w:val="4"/>
        <w:keepNext w:val="0"/>
        <w:keepLines w:val="0"/>
        <w:pageBreakBefore w:val="0"/>
        <w:widowControl w:val="0"/>
        <w:kinsoku/>
        <w:wordWrap/>
        <w:overflowPunct/>
        <w:topLinePunct w:val="0"/>
        <w:autoSpaceDE/>
        <w:autoSpaceDN/>
        <w:bidi w:val="0"/>
        <w:adjustRightInd/>
        <w:snapToGrid/>
        <w:spacing w:before="0" w:after="0" w:line="500" w:lineRule="exact"/>
        <w:ind w:firstLine="560" w:firstLineChars="200"/>
        <w:jc w:val="left"/>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通过比较阅读，学生发现两者之间既有相似的人性闪光点，背后也有不一样的人文色彩和社会理念。如学生肯定“两者都依靠强大的信念战胜了困境”，但认为“鲁滨逊生存本身就是最大的困境，他在荒岛需要考虑衣食住行各个方面，他不像唐僧团队般可以互相协作，也无超自然的力量，更无众多神佛可以暗中相助，他是依靠他个人的智慧、勇气、经验、等解决困难的。鲁滨逊解决问题的方式比较符合作者笛福所处的时代，人们相信通过理性和个人能力能创造一个完美的世界。”</w:t>
      </w:r>
    </w:p>
    <w:p>
      <w:pPr>
        <w:pStyle w:val="4"/>
        <w:keepNext w:val="0"/>
        <w:keepLines w:val="0"/>
        <w:pageBreakBefore w:val="0"/>
        <w:widowControl w:val="0"/>
        <w:kinsoku/>
        <w:wordWrap/>
        <w:overflowPunct/>
        <w:topLinePunct w:val="0"/>
        <w:autoSpaceDE/>
        <w:autoSpaceDN/>
        <w:bidi w:val="0"/>
        <w:adjustRightInd/>
        <w:snapToGrid/>
        <w:spacing w:before="0" w:after="0" w:line="500" w:lineRule="exact"/>
        <w:ind w:firstLine="560" w:firstLineChars="200"/>
        <w:jc w:val="left"/>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笔者认为学生解决这些问题需要熟悉并会分析作品写作背景、故事的发展背景、相关情节内容，以及评价人物的形象等，一定程度上能提升学生的高阶思维能力。</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 xml:space="preserve">    在完成这项阅读作业后，当笔者将《钢铁是怎样炼成的》和《红星照耀中国》一书进行联读时，学生能自己提出以“伟人”为关键词，并设计相关问题，如“如何定义两本书中的“伟人”一词？”“两本书中有哪些伟人？”“能否结合具体事例选其中一位伟人进行分析、评价？”“这些伟人有何异同？”他们对于问题的解答也比之前更加有深度和逻辑性。</w:t>
      </w:r>
    </w:p>
    <w:p>
      <w:pPr>
        <w:pStyle w:val="4"/>
        <w:keepNext w:val="0"/>
        <w:keepLines w:val="0"/>
        <w:pageBreakBefore w:val="0"/>
        <w:widowControl w:val="0"/>
        <w:kinsoku/>
        <w:wordWrap/>
        <w:overflowPunct/>
        <w:topLinePunct w:val="0"/>
        <w:autoSpaceDE/>
        <w:autoSpaceDN/>
        <w:bidi w:val="0"/>
        <w:adjustRightInd/>
        <w:snapToGrid/>
        <w:spacing w:before="0" w:after="0" w:line="500" w:lineRule="exact"/>
        <w:ind w:firstLine="560" w:firstLineChars="200"/>
        <w:jc w:val="left"/>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总而言之，在整本书阅读中运用好阅读支架，能有效激发学生的阅读兴趣，引导学生掌握阅读方法，培养学生高阶思维的能力，实现深度阅读。当然，在整本书阅读过程中，教师开展支架式教学，首先应遵循作品的文体特点，在阅读的各个阶段搭建合适的阅读支架。</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华文仿宋" w:hAnsi="华文仿宋" w:eastAsia="华文仿宋" w:cs="华文仿宋"/>
          <w:b/>
          <w:bCs/>
          <w:kern w:val="2"/>
          <w:sz w:val="24"/>
          <w:szCs w:val="24"/>
          <w:lang w:val="en-US" w:eastAsia="zh-CN" w:bidi="ar-SA"/>
        </w:rPr>
      </w:pPr>
      <w:bookmarkStart w:id="0" w:name="_GoBack"/>
      <w:r>
        <w:rPr>
          <w:rFonts w:hint="eastAsia" w:ascii="华文仿宋" w:hAnsi="华文仿宋" w:eastAsia="华文仿宋" w:cs="华文仿宋"/>
          <w:b/>
          <w:bCs/>
          <w:kern w:val="2"/>
          <w:sz w:val="24"/>
          <w:szCs w:val="24"/>
          <w:lang w:val="en-US" w:eastAsia="zh-CN" w:bidi="ar-SA"/>
        </w:rPr>
        <w:t>参考文献：</w:t>
      </w:r>
    </w:p>
    <w:bookmarkEnd w:id="0"/>
    <w:p>
      <w:pPr>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20" w:firstLineChars="175"/>
        <w:textAlignment w:val="auto"/>
        <w:rPr>
          <w:rFonts w:hint="eastAsia" w:ascii="华文仿宋" w:hAnsi="华文仿宋" w:eastAsia="华文仿宋" w:cs="华文仿宋"/>
          <w:sz w:val="24"/>
          <w:szCs w:val="24"/>
          <w:u w:val="none"/>
          <w:lang w:val="en-US" w:eastAsia="zh-CN"/>
        </w:rPr>
      </w:pPr>
      <w:r>
        <w:rPr>
          <w:rFonts w:hint="eastAsia" w:ascii="华文仿宋" w:hAnsi="华文仿宋" w:eastAsia="华文仿宋" w:cs="华文仿宋"/>
          <w:sz w:val="24"/>
          <w:szCs w:val="24"/>
          <w:u w:val="none"/>
          <w:lang w:val="en-US" w:eastAsia="zh-CN"/>
        </w:rPr>
        <w:t>余党绪.整本书阅读:读经典、学思辨、练读写——《鲁滨逊漂流记》“思辨读写”实践[J].语文学习,2017(06):27-32.</w:t>
      </w:r>
    </w:p>
    <w:p>
      <w:pPr>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20" w:firstLineChars="175"/>
        <w:textAlignment w:val="auto"/>
        <w:rPr>
          <w:rFonts w:hint="eastAsia" w:ascii="华文仿宋" w:hAnsi="华文仿宋" w:eastAsia="华文仿宋" w:cs="华文仿宋"/>
          <w:sz w:val="24"/>
          <w:szCs w:val="24"/>
          <w:u w:val="none"/>
          <w:lang w:val="en-US" w:eastAsia="zh-CN"/>
        </w:rPr>
      </w:pPr>
      <w:r>
        <w:rPr>
          <w:rFonts w:hint="eastAsia" w:ascii="华文仿宋" w:hAnsi="华文仿宋" w:eastAsia="华文仿宋" w:cs="华文仿宋"/>
          <w:sz w:val="24"/>
          <w:szCs w:val="24"/>
          <w:u w:val="none"/>
          <w:lang w:val="en-US" w:eastAsia="zh-CN"/>
        </w:rPr>
        <w:t>叶宜宜. 支架式教学策略在整本书阅读指导中的应用研究[D].南京师范大学,2020.</w:t>
      </w:r>
    </w:p>
    <w:p>
      <w:pPr>
        <w:pStyle w:val="4"/>
        <w:keepNext w:val="0"/>
        <w:keepLines w:val="0"/>
        <w:pageBreakBefore w:val="0"/>
        <w:widowControl w:val="0"/>
        <w:kinsoku/>
        <w:wordWrap/>
        <w:overflowPunct/>
        <w:topLinePunct w:val="0"/>
        <w:autoSpaceDE/>
        <w:autoSpaceDN/>
        <w:bidi w:val="0"/>
        <w:adjustRightInd/>
        <w:spacing w:before="0" w:after="0" w:line="500" w:lineRule="exact"/>
        <w:jc w:val="left"/>
        <w:textAlignment w:val="auto"/>
        <w:rPr>
          <w:rFonts w:hint="eastAsia" w:ascii="华文仿宋" w:hAnsi="华文仿宋" w:eastAsia="华文仿宋" w:cs="华文仿宋"/>
          <w:b w:val="0"/>
          <w:bCs w:val="0"/>
          <w:kern w:val="2"/>
          <w:sz w:val="24"/>
          <w:szCs w:val="24"/>
          <w:u w:val="none"/>
          <w:lang w:val="en-US" w:eastAsia="zh-CN" w:bidi="ar-SA"/>
        </w:rPr>
      </w:pPr>
      <w:r>
        <w:rPr>
          <w:rFonts w:hint="eastAsia" w:ascii="华文仿宋" w:hAnsi="华文仿宋" w:eastAsia="华文仿宋" w:cs="华文仿宋"/>
          <w:b w:val="0"/>
          <w:bCs w:val="0"/>
          <w:kern w:val="2"/>
          <w:sz w:val="24"/>
          <w:szCs w:val="24"/>
          <w:u w:val="none"/>
          <w:lang w:val="en-US" w:eastAsia="zh-CN" w:bidi="ar-SA"/>
        </w:rPr>
        <w:t xml:space="preserve">    [3]王翠娥.语文阅读教学中的学习支架和情境创设[J].现代语文(教学研究版),2008(09):109-110.</w:t>
      </w:r>
    </w:p>
    <w:p>
      <w:pPr>
        <w:jc w:val="left"/>
      </w:pPr>
    </w:p>
    <w:sectPr>
      <w:footerReference r:id="rId3" w:type="default"/>
      <w:pgSz w:w="11906" w:h="16838"/>
      <w:pgMar w:top="1417" w:right="1417" w:bottom="1417" w:left="1417"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563D86"/>
    <w:multiLevelType w:val="singleLevel"/>
    <w:tmpl w:val="83563D86"/>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3ODBjNjE5ZTZjNTY2ODVjMTRkOGNiN2ZhMzkwMjcifQ=="/>
  </w:docVars>
  <w:rsids>
    <w:rsidRoot w:val="119F1B37"/>
    <w:rsid w:val="0D821226"/>
    <w:rsid w:val="0DFC4CA8"/>
    <w:rsid w:val="119F1B37"/>
    <w:rsid w:val="1CCC4897"/>
    <w:rsid w:val="60962FCC"/>
    <w:rsid w:val="70231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character" w:customStyle="1" w:styleId="7">
    <w:name w:val="font11"/>
    <w:basedOn w:val="6"/>
    <w:qFormat/>
    <w:uiPriority w:val="0"/>
    <w:rPr>
      <w:rFonts w:ascii="宋体" w:hAnsi="宋体" w:eastAsia="宋体" w:cs="宋体"/>
      <w:color w:val="000000"/>
      <w:sz w:val="22"/>
      <w:szCs w:val="22"/>
      <w:u w:val="none"/>
    </w:rPr>
  </w:style>
  <w:style w:type="character" w:customStyle="1" w:styleId="8">
    <w:name w:val="font21"/>
    <w:basedOn w:val="6"/>
    <w:qFormat/>
    <w:uiPriority w:val="0"/>
    <w:rPr>
      <w:rFonts w:hint="default" w:ascii="Arial" w:hAnsi="Arial" w:cs="Arial"/>
      <w:color w:val="000000"/>
      <w:sz w:val="6"/>
      <w:szCs w:val="6"/>
      <w:u w:val="none"/>
    </w:rPr>
  </w:style>
  <w:style w:type="character" w:customStyle="1" w:styleId="9">
    <w:name w:val="font41"/>
    <w:basedOn w:val="6"/>
    <w:qFormat/>
    <w:uiPriority w:val="0"/>
    <w:rPr>
      <w:rFonts w:hint="default" w:ascii="Arial" w:hAnsi="Arial" w:cs="Arial"/>
      <w:color w:val="000000"/>
      <w:sz w:val="12"/>
      <w:szCs w:val="12"/>
      <w:u w:val="none"/>
    </w:rPr>
  </w:style>
  <w:style w:type="character" w:customStyle="1" w:styleId="10">
    <w:name w:val="font31"/>
    <w:basedOn w:val="6"/>
    <w:qFormat/>
    <w:uiPriority w:val="0"/>
    <w:rPr>
      <w:rFonts w:hint="default" w:ascii="Arial" w:hAnsi="Arial" w:cs="Arial"/>
      <w:color w:val="000000"/>
      <w:sz w:val="15"/>
      <w:szCs w:val="15"/>
      <w:u w:val="none"/>
    </w:rPr>
  </w:style>
  <w:style w:type="character" w:customStyle="1" w:styleId="11">
    <w:name w:val="font51"/>
    <w:basedOn w:val="6"/>
    <w:qFormat/>
    <w:uiPriority w:val="0"/>
    <w:rPr>
      <w:rFonts w:hint="default" w:ascii="Arial" w:hAnsi="Arial" w:cs="Arial"/>
      <w:color w:val="000000"/>
      <w:sz w:val="7"/>
      <w:szCs w:val="7"/>
      <w:u w:val="none"/>
    </w:rPr>
  </w:style>
  <w:style w:type="character" w:customStyle="1" w:styleId="12">
    <w:name w:val="font61"/>
    <w:basedOn w:val="6"/>
    <w:qFormat/>
    <w:uiPriority w:val="0"/>
    <w:rPr>
      <w:rFonts w:hint="default" w:ascii="Arial" w:hAnsi="Arial" w:cs="Arial"/>
      <w:color w:val="000000"/>
      <w:sz w:val="13"/>
      <w:szCs w:val="13"/>
      <w:u w:val="none"/>
    </w:rPr>
  </w:style>
  <w:style w:type="character" w:customStyle="1" w:styleId="13">
    <w:name w:val="font71"/>
    <w:basedOn w:val="6"/>
    <w:qFormat/>
    <w:uiPriority w:val="0"/>
    <w:rPr>
      <w:rFonts w:hint="default" w:ascii="Arial" w:hAnsi="Arial" w:cs="Arial"/>
      <w:color w:val="000000"/>
      <w:sz w:val="10"/>
      <w:szCs w:val="1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4831</Words>
  <Characters>4884</Characters>
  <Lines>0</Lines>
  <Paragraphs>0</Paragraphs>
  <TotalTime>7</TotalTime>
  <ScaleCrop>false</ScaleCrop>
  <LinksUpToDate>false</LinksUpToDate>
  <CharactersWithSpaces>4964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2023-04-15T11:36:00Z</dcterms:created>
  <dc:creator>MUNAN</dc:creator>
  <cp:lastModifiedBy>大奇麻麻</cp:lastModifiedBy>
  <dcterms:modified xsi:type="dcterms:W3CDTF">2023-04-19T01:55:13Z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4348DF6E389B4547AD52EF0AE0AE4D23_13</vt:lpwstr>
  </property>
</Properties>
</file>