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黑体" w:hAnsi="黑体" w:eastAsia="黑体"/>
          <w:b/>
          <w:bCs/>
          <w:sz w:val="32"/>
          <w:szCs w:val="32"/>
        </w:rPr>
      </w:pPr>
      <w:r>
        <w:rPr>
          <w:rFonts w:hint="eastAsia" w:ascii="黑体" w:hAnsi="黑体" w:eastAsia="黑体"/>
          <w:b/>
          <w:bCs/>
          <w:sz w:val="32"/>
          <w:szCs w:val="32"/>
        </w:rPr>
        <w:t>收获写作的幸福感</w:t>
      </w:r>
    </w:p>
    <w:p>
      <w:pPr>
        <w:spacing w:line="360" w:lineRule="auto"/>
        <w:jc w:val="center"/>
        <w:rPr>
          <w:rFonts w:ascii="黑体" w:hAnsi="黑体" w:eastAsia="黑体"/>
          <w:b/>
          <w:bCs/>
          <w:sz w:val="32"/>
          <w:szCs w:val="32"/>
        </w:rPr>
      </w:pPr>
      <w:r>
        <w:rPr>
          <w:rFonts w:hint="eastAsia" w:ascii="黑体" w:hAnsi="黑体" w:eastAsia="黑体"/>
          <w:b/>
          <w:bCs/>
          <w:sz w:val="32"/>
          <w:szCs w:val="32"/>
        </w:rPr>
        <w:t>——浅谈初中语文线上特色作业设计</w:t>
      </w:r>
    </w:p>
    <w:p>
      <w:pPr>
        <w:spacing w:line="360" w:lineRule="auto"/>
        <w:jc w:val="center"/>
        <w:rPr>
          <w:rFonts w:ascii="楷体" w:hAnsi="楷体" w:eastAsia="楷体"/>
          <w:b/>
          <w:bCs/>
          <w:sz w:val="28"/>
          <w:szCs w:val="28"/>
        </w:rPr>
      </w:pPr>
      <w:r>
        <w:rPr>
          <w:rFonts w:hint="eastAsia" w:ascii="楷体" w:hAnsi="楷体" w:eastAsia="楷体"/>
          <w:b/>
          <w:bCs/>
          <w:sz w:val="28"/>
          <w:szCs w:val="28"/>
        </w:rPr>
        <w:t>王煦彦</w:t>
      </w: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作业是学生巩固知识、培养思维能力的重要环节。教师在布置课后作业时不仅要考虑检测学生的课堂学习情况，还需要将作业与实际相结合，从而激发学生的学习兴趣，锻炼学生的意志品质，培养学生的感性和理性思维。</w:t>
      </w:r>
      <w:r>
        <w:rPr>
          <w:rFonts w:ascii="宋体" w:hAnsi="宋体" w:eastAsia="宋体"/>
          <w:sz w:val="28"/>
          <w:szCs w:val="28"/>
        </w:rPr>
        <w:t>因此, 布置作业绝不是</w:t>
      </w:r>
      <w:r>
        <w:rPr>
          <w:rFonts w:hint="eastAsia" w:ascii="宋体" w:hAnsi="宋体" w:eastAsia="宋体"/>
          <w:sz w:val="28"/>
          <w:szCs w:val="28"/>
        </w:rPr>
        <w:t>轻而易举的事</w:t>
      </w:r>
      <w:r>
        <w:rPr>
          <w:rFonts w:ascii="宋体" w:hAnsi="宋体" w:eastAsia="宋体"/>
          <w:sz w:val="28"/>
          <w:szCs w:val="28"/>
        </w:rPr>
        <w:t>, 而是一项充满创造性、艺术性的工作。</w:t>
      </w: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2</w:t>
      </w:r>
      <w:r>
        <w:rPr>
          <w:rFonts w:ascii="宋体" w:hAnsi="宋体" w:eastAsia="宋体"/>
          <w:sz w:val="28"/>
          <w:szCs w:val="28"/>
        </w:rPr>
        <w:t>022</w:t>
      </w:r>
      <w:r>
        <w:rPr>
          <w:rFonts w:hint="eastAsia" w:ascii="宋体" w:hAnsi="宋体" w:eastAsia="宋体"/>
          <w:sz w:val="28"/>
          <w:szCs w:val="28"/>
        </w:rPr>
        <w:t>年3月，突如其来的疫情再次打破了平静有序的教学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秩序</w:t>
      </w:r>
      <w:bookmarkStart w:id="0" w:name="_GoBack"/>
      <w:bookmarkEnd w:id="0"/>
      <w:r>
        <w:rPr>
          <w:rFonts w:hint="eastAsia" w:ascii="宋体" w:hAnsi="宋体" w:eastAsia="宋体"/>
          <w:sz w:val="28"/>
          <w:szCs w:val="28"/>
        </w:rPr>
        <w:t>，我们由线下转为线上教学。学生与老师云端对话，所有的作业也通过手机、平板等电子设备传输到老师手中，再进行批阅。线上教学与“双减”政策相碰撞，如何设计高效的、多元的、学生乐于完成的作业成为了我们一线教师最迫切的需求。</w:t>
      </w: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《义务教育语文课程标准2</w:t>
      </w:r>
      <w:r>
        <w:rPr>
          <w:rFonts w:ascii="宋体" w:hAnsi="宋体" w:eastAsia="宋体"/>
          <w:sz w:val="28"/>
          <w:szCs w:val="28"/>
        </w:rPr>
        <w:t>022</w:t>
      </w:r>
      <w:r>
        <w:rPr>
          <w:rFonts w:hint="eastAsia" w:ascii="宋体" w:hAnsi="宋体" w:eastAsia="宋体"/>
          <w:sz w:val="28"/>
          <w:szCs w:val="28"/>
        </w:rPr>
        <w:t>年版》指出：“关注互联网时代语文生活的变化，探索语文教与学方式的变革，教师要关注互联网时代日常生活中语言文字运用的新现象和新特点，认识信息技术对学生阅读和表达交流等带来的深刻影响，把握信息技术与语文教学深度融合的趋势，充分发挥信息技术在语文教学变革中的价值和功能。</w:t>
      </w:r>
      <w:r>
        <w:rPr>
          <w:rFonts w:ascii="宋体" w:hAnsi="宋体" w:eastAsia="宋体"/>
          <w:sz w:val="28"/>
          <w:szCs w:val="28"/>
        </w:rPr>
        <w:t>”</w:t>
      </w:r>
      <w:r>
        <w:rPr>
          <w:rFonts w:hint="eastAsia" w:ascii="宋体" w:hAnsi="宋体" w:eastAsia="宋体"/>
          <w:sz w:val="28"/>
          <w:szCs w:val="28"/>
        </w:rPr>
        <w:t>受到了区内优秀教师的启发，我意识到老师们可以利用软件、平台进行授课，学生何尝不能利用软件或</w:t>
      </w:r>
      <w:r>
        <w:rPr>
          <w:rFonts w:ascii="宋体" w:hAnsi="宋体" w:eastAsia="宋体"/>
          <w:sz w:val="28"/>
          <w:szCs w:val="28"/>
        </w:rPr>
        <w:t>APP</w:t>
      </w:r>
      <w:r>
        <w:rPr>
          <w:rFonts w:hint="eastAsia" w:ascii="宋体" w:hAnsi="宋体" w:eastAsia="宋体"/>
          <w:sz w:val="28"/>
          <w:szCs w:val="28"/>
        </w:rPr>
        <w:t>来完成创意作业呢？学校里，我们时常会布置一些手抄报、九宫格激发学生的创作热情，我发现不少学生会使用手账贴纸来装饰作品，可见他们对创作手账是很感兴趣的。而很多学生一听写作文就会连连摇头，部分同学交上来的作文敷衍了事，缺乏真实性和真情实感。现在是互联网时代，我们教师要注重将信息技术和语文学科特点相结合，如果将写作作业和手账</w:t>
      </w:r>
      <w:r>
        <w:rPr>
          <w:rFonts w:ascii="宋体" w:hAnsi="宋体" w:eastAsia="宋体"/>
          <w:sz w:val="28"/>
          <w:szCs w:val="28"/>
        </w:rPr>
        <w:t>APP</w:t>
      </w:r>
      <w:r>
        <w:rPr>
          <w:rFonts w:hint="eastAsia" w:ascii="宋体" w:hAnsi="宋体" w:eastAsia="宋体"/>
          <w:sz w:val="28"/>
          <w:szCs w:val="28"/>
        </w:rPr>
        <w:t>结合起来，能不能形成一个长期性的、有特色的线上作业形式呢？于是，我研究了相关A</w:t>
      </w:r>
      <w:r>
        <w:rPr>
          <w:rFonts w:ascii="宋体" w:hAnsi="宋体" w:eastAsia="宋体"/>
          <w:sz w:val="28"/>
          <w:szCs w:val="28"/>
        </w:rPr>
        <w:t>PP</w:t>
      </w:r>
      <w:r>
        <w:rPr>
          <w:rFonts w:hint="eastAsia" w:ascii="宋体" w:hAnsi="宋体" w:eastAsia="宋体"/>
          <w:sz w:val="28"/>
          <w:szCs w:val="28"/>
        </w:rPr>
        <w:t>，与组内老师一起设计相关作业。</w:t>
      </w:r>
    </w:p>
    <w:p>
      <w:pPr>
        <w:spacing w:line="360" w:lineRule="auto"/>
        <w:rPr>
          <w:rFonts w:ascii="宋体" w:hAnsi="宋体" w:eastAsia="宋体"/>
          <w:b/>
          <w:bCs/>
          <w:sz w:val="30"/>
          <w:szCs w:val="30"/>
        </w:rPr>
      </w:pPr>
      <w:r>
        <w:rPr>
          <w:rFonts w:hint="eastAsia" w:ascii="宋体" w:hAnsi="宋体" w:eastAsia="宋体"/>
          <w:b/>
          <w:bCs/>
          <w:sz w:val="30"/>
          <w:szCs w:val="30"/>
        </w:rPr>
        <w:t>一、巧用软件，艺术加工</w:t>
      </w:r>
      <w:r>
        <w:rPr>
          <w:rFonts w:ascii="宋体" w:hAnsi="宋体" w:eastAsia="宋体"/>
          <w:b/>
          <w:bCs/>
          <w:sz w:val="30"/>
          <w:szCs w:val="30"/>
        </w:rPr>
        <w:t xml:space="preserve"> </w:t>
      </w:r>
    </w:p>
    <w:p>
      <w:pPr>
        <w:spacing w:line="360" w:lineRule="auto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 xml:space="preserve"> </w:t>
      </w:r>
      <w:r>
        <w:rPr>
          <w:rFonts w:ascii="宋体" w:hAnsi="宋体" w:eastAsia="宋体"/>
          <w:sz w:val="28"/>
          <w:szCs w:val="28"/>
        </w:rPr>
        <w:t xml:space="preserve">   </w:t>
      </w:r>
      <w:r>
        <w:rPr>
          <w:rFonts w:hint="eastAsia" w:ascii="宋体" w:hAnsi="宋体" w:eastAsia="宋体"/>
          <w:sz w:val="28"/>
          <w:szCs w:val="28"/>
        </w:rPr>
        <w:t>我向学生们推荐了时光手账和念念手账这两款A</w:t>
      </w:r>
      <w:r>
        <w:rPr>
          <w:rFonts w:ascii="宋体" w:hAnsi="宋体" w:eastAsia="宋体"/>
          <w:sz w:val="28"/>
          <w:szCs w:val="28"/>
        </w:rPr>
        <w:t>PP</w:t>
      </w:r>
      <w:r>
        <w:rPr>
          <w:rFonts w:hint="eastAsia" w:ascii="宋体" w:hAnsi="宋体" w:eastAsia="宋体"/>
          <w:sz w:val="28"/>
          <w:szCs w:val="28"/>
        </w:rPr>
        <w:t>，让学生把完成的习作装饰成一件艺术品。我以时光手账为例，介绍一下手账是如何创作的。</w:t>
      </w: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时光手账主分为三种记录方式：手账、日记和笔记，我们主要使用手账这个记录方式。点击“手账”，A</w:t>
      </w:r>
      <w:r>
        <w:rPr>
          <w:rFonts w:ascii="宋体" w:hAnsi="宋体" w:eastAsia="宋体"/>
          <w:sz w:val="28"/>
          <w:szCs w:val="28"/>
        </w:rPr>
        <w:t>PP</w:t>
      </w:r>
      <w:r>
        <w:rPr>
          <w:rFonts w:hint="eastAsia" w:ascii="宋体" w:hAnsi="宋体" w:eastAsia="宋体"/>
          <w:sz w:val="28"/>
          <w:szCs w:val="28"/>
        </w:rPr>
        <w:t>内就会出现许多现成的模板。</w:t>
      </w:r>
      <w:r>
        <w:rPr>
          <w:rFonts w:ascii="宋体" w:hAnsi="宋体" w:eastAsia="宋体"/>
          <w:sz w:val="28"/>
          <w:szCs w:val="28"/>
        </w:rPr>
        <w:t>当然</w:t>
      </w:r>
      <w:r>
        <w:rPr>
          <w:rFonts w:hint="eastAsia" w:ascii="宋体" w:hAnsi="宋体" w:eastAsia="宋体"/>
          <w:sz w:val="28"/>
          <w:szCs w:val="28"/>
        </w:rPr>
        <w:t>，</w:t>
      </w:r>
      <w:r>
        <w:rPr>
          <w:rFonts w:ascii="宋体" w:hAnsi="宋体" w:eastAsia="宋体"/>
          <w:sz w:val="28"/>
          <w:szCs w:val="28"/>
        </w:rPr>
        <w:t>如果</w:t>
      </w:r>
      <w:r>
        <w:rPr>
          <w:rFonts w:hint="eastAsia" w:ascii="宋体" w:hAnsi="宋体" w:eastAsia="宋体"/>
          <w:sz w:val="28"/>
          <w:szCs w:val="28"/>
        </w:rPr>
        <w:t>你</w:t>
      </w:r>
      <w:r>
        <w:rPr>
          <w:rFonts w:ascii="宋体" w:hAnsi="宋体" w:eastAsia="宋体"/>
          <w:sz w:val="28"/>
          <w:szCs w:val="28"/>
        </w:rPr>
        <w:t>很富有创造</w:t>
      </w:r>
      <w:r>
        <w:rPr>
          <w:rFonts w:hint="eastAsia" w:ascii="宋体" w:hAnsi="宋体" w:eastAsia="宋体"/>
          <w:sz w:val="28"/>
          <w:szCs w:val="28"/>
        </w:rPr>
        <w:t>力，很有想象力，也可以选择点开空白模板，自己创建模板。创建了模板后，可以修改背景、插入图片、添加文本、选择字体。还可以使用画笔和贴纸装饰手账，使它更具美观性。手账中文字字数是没有限制的，学生可以用它展现短小的微写作，也可以通过“加纸”添加更多内容。</w:t>
      </w: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完成手账创作后，学生点击右上角的确认，选择“私密手账本”（他人不可见）或“我的时光手账本”（公开）进行发布。学生点击保存，系统就会将作品保存在手机相册中，方便分享。</w:t>
      </w:r>
    </w:p>
    <w:p>
      <w:pPr>
        <w:spacing w:line="360" w:lineRule="auto"/>
        <w:rPr>
          <w:rFonts w:ascii="宋体" w:hAnsi="宋体" w:eastAsia="宋体"/>
          <w:b/>
          <w:bCs/>
          <w:sz w:val="30"/>
          <w:szCs w:val="30"/>
        </w:rPr>
      </w:pPr>
      <w:r>
        <w:rPr>
          <w:rFonts w:hint="eastAsia" w:ascii="宋体" w:hAnsi="宋体" w:eastAsia="宋体"/>
          <w:b/>
          <w:bCs/>
          <w:sz w:val="30"/>
          <w:szCs w:val="30"/>
        </w:rPr>
        <w:t xml:space="preserve">二、微文创作，联系实际 </w:t>
      </w: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这次居家隔离期间，学生除了收看空中课堂，认真聆听老师的直播课外，还有了更多的生活体验，如抗原自测、核酸检测；观察到了更多的人，如每天起早贪黑的小区志愿者、从全国各地赶来支援上海的医护人员等等。有些学生的父母是在一线工作的医护人员，居家以来，见到父母的次数屈指可数，他们有许多心里话想对他们诉说。因此，我们在居家第二周时布置了微写作：《我的宅家生活》，让学生记录这段时间以来的所见、所闻、所做、所思、所盼，并使用手账</w:t>
      </w:r>
      <w:r>
        <w:rPr>
          <w:rFonts w:ascii="宋体" w:hAnsi="宋体" w:eastAsia="宋体"/>
          <w:sz w:val="28"/>
          <w:szCs w:val="28"/>
        </w:rPr>
        <w:t>APP</w:t>
      </w:r>
      <w:r>
        <w:rPr>
          <w:rFonts w:hint="eastAsia" w:ascii="宋体" w:hAnsi="宋体" w:eastAsia="宋体"/>
          <w:sz w:val="28"/>
          <w:szCs w:val="28"/>
        </w:rPr>
        <w:t>进行创作。果然，生活即教育，学生们用他们的眼睛、感性的文字记录生活，抒发感想，充满了生活的气息和动人的情感。</w:t>
      </w:r>
    </w:p>
    <w:p>
      <w:pPr>
        <w:spacing w:line="360" w:lineRule="auto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2823210</wp:posOffset>
            </wp:positionH>
            <wp:positionV relativeFrom="paragraph">
              <wp:posOffset>118110</wp:posOffset>
            </wp:positionV>
            <wp:extent cx="2413000" cy="3632200"/>
            <wp:effectExtent l="0" t="0" r="6350" b="6350"/>
            <wp:wrapSquare wrapText="bothSides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3000" cy="363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264160</wp:posOffset>
            </wp:positionH>
            <wp:positionV relativeFrom="paragraph">
              <wp:posOffset>124460</wp:posOffset>
            </wp:positionV>
            <wp:extent cx="2260600" cy="3657600"/>
            <wp:effectExtent l="0" t="0" r="6350" b="0"/>
            <wp:wrapSquare wrapText="bothSides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0600" cy="3657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第一次手账微写作得到了同学们的广泛好评，学生们创作积极、内容详实、情感真挚。所以在居家第四周的时候我们再次布置了手账微写作：用手帐的形式，图文结合，完成微写作《我是小厨师》。要求：在父母指导下制作难度较大的美食，记录食材和步骤，把处理过程、烹饪过程中的细节写具体。字数</w:t>
      </w:r>
      <w:r>
        <w:rPr>
          <w:rFonts w:ascii="宋体" w:hAnsi="宋体" w:eastAsia="宋体"/>
          <w:sz w:val="28"/>
          <w:szCs w:val="28"/>
        </w:rPr>
        <w:t>250字左右。</w:t>
      </w:r>
      <w:r>
        <w:rPr>
          <w:rFonts w:hint="eastAsia" w:ascii="宋体" w:hAnsi="宋体" w:eastAsia="宋体"/>
          <w:sz w:val="28"/>
          <w:szCs w:val="28"/>
        </w:rPr>
        <w:t>这次的微写作与我们七年级下册第三单元的写作课《抓住细节》相关联，同样要求学生写出食材处理过程、烹饪过程中的细节，启发学生做一个生活观察家。</w:t>
      </w:r>
    </w:p>
    <w:p>
      <w:pPr>
        <w:spacing w:line="360" w:lineRule="auto"/>
        <w:rPr>
          <w:rFonts w:ascii="宋体" w:hAnsi="宋体" w:eastAsia="宋体"/>
          <w:sz w:val="28"/>
          <w:szCs w:val="28"/>
        </w:rPr>
      </w:pPr>
      <w:r>
        <w:rPr>
          <w:rFonts w:ascii="宋体" w:hAnsi="宋体" w:eastAsia="宋体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2816860</wp:posOffset>
            </wp:positionH>
            <wp:positionV relativeFrom="paragraph">
              <wp:posOffset>73660</wp:posOffset>
            </wp:positionV>
            <wp:extent cx="2571750" cy="3848100"/>
            <wp:effectExtent l="0" t="0" r="0" b="0"/>
            <wp:wrapSquare wrapText="bothSides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270510</wp:posOffset>
            </wp:positionH>
            <wp:positionV relativeFrom="paragraph">
              <wp:posOffset>60960</wp:posOffset>
            </wp:positionV>
            <wp:extent cx="2439035" cy="3810000"/>
            <wp:effectExtent l="0" t="0" r="0" b="0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903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这次作业依然激发了学生们高涨的创作热情，连平时交作业拖拖拉拉的学生都按时交上了作业，同时给予了他们劳动的契机，将劳动教育融入作业，体验劳动带来的愉悦，可谓一箭双雕。</w:t>
      </w: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作家罗兰说：“</w:t>
      </w:r>
      <w:r>
        <w:rPr>
          <w:rFonts w:ascii="宋体" w:hAnsi="宋体" w:eastAsia="宋体"/>
          <w:sz w:val="28"/>
          <w:szCs w:val="28"/>
        </w:rPr>
        <w:t xml:space="preserve"> 写作是一条认识自己，认识真理的路，你只要喜欢写，应该随时动笔去写。”</w:t>
      </w:r>
      <w:r>
        <w:rPr>
          <w:rFonts w:hint="eastAsia" w:ascii="宋体" w:hAnsi="宋体" w:eastAsia="宋体"/>
          <w:sz w:val="28"/>
          <w:szCs w:val="28"/>
        </w:rPr>
        <w:t>其实手账也是日记的一种形式，通过这样的有趣的作业形式，培养学生观察生活、记录生活的能力，促使更多的学生将写作化被动为主动。</w:t>
      </w:r>
    </w:p>
    <w:p>
      <w:pPr>
        <w:spacing w:line="360" w:lineRule="auto"/>
        <w:rPr>
          <w:rFonts w:ascii="宋体" w:hAnsi="宋体" w:eastAsia="宋体"/>
          <w:b/>
          <w:bCs/>
          <w:sz w:val="30"/>
          <w:szCs w:val="30"/>
        </w:rPr>
      </w:pPr>
      <w:r>
        <w:rPr>
          <w:rFonts w:hint="eastAsia" w:ascii="宋体" w:hAnsi="宋体" w:eastAsia="宋体"/>
          <w:b/>
          <w:bCs/>
          <w:sz w:val="30"/>
          <w:szCs w:val="30"/>
        </w:rPr>
        <w:t>三、多元评价，分享点赞</w:t>
      </w: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《义务教育语文课程标准</w:t>
      </w:r>
      <w:r>
        <w:rPr>
          <w:rFonts w:ascii="宋体" w:hAnsi="宋体" w:eastAsia="宋体"/>
          <w:sz w:val="28"/>
          <w:szCs w:val="28"/>
        </w:rPr>
        <w:t>2022年版》</w:t>
      </w:r>
      <w:r>
        <w:rPr>
          <w:rFonts w:hint="eastAsia" w:ascii="宋体" w:hAnsi="宋体" w:eastAsia="宋体"/>
          <w:sz w:val="28"/>
          <w:szCs w:val="28"/>
        </w:rPr>
        <w:t>给予了教师作业评价的建议：“教师要认真批改学生作业，针对学生素养水平和个性特点提出意见，及时反馈和讲评，激发学生的学习热情，保护学生的自尊心，尊重学生的个性差异，要对学生作业进行跟踪评价，梳理学生作业发展变化轨迹，及时反馈不同阶段作业质量的整体情况。”在学生完成作业后，我先进行批阅，给出评价和建议。钉钉平台上，教师可以使用等地评价，分为A</w:t>
      </w:r>
      <w:r>
        <w:rPr>
          <w:rFonts w:ascii="宋体" w:hAnsi="宋体" w:eastAsia="宋体"/>
          <w:sz w:val="28"/>
          <w:szCs w:val="28"/>
        </w:rPr>
        <w:t>+</w:t>
      </w:r>
      <w:r>
        <w:rPr>
          <w:rFonts w:hint="eastAsia" w:ascii="宋体" w:hAnsi="宋体" w:eastAsia="宋体"/>
          <w:sz w:val="28"/>
          <w:szCs w:val="28"/>
        </w:rPr>
        <w:t>、A、</w:t>
      </w:r>
      <w:r>
        <w:rPr>
          <w:rFonts w:ascii="宋体" w:hAnsi="宋体" w:eastAsia="宋体"/>
          <w:sz w:val="28"/>
          <w:szCs w:val="28"/>
        </w:rPr>
        <w:t>B</w:t>
      </w:r>
      <w:r>
        <w:rPr>
          <w:rFonts w:hint="eastAsia" w:ascii="宋体" w:hAnsi="宋体" w:eastAsia="宋体"/>
          <w:sz w:val="28"/>
          <w:szCs w:val="28"/>
        </w:rPr>
        <w:t>、</w:t>
      </w:r>
      <w:r>
        <w:rPr>
          <w:rFonts w:ascii="宋体" w:hAnsi="宋体" w:eastAsia="宋体"/>
          <w:sz w:val="28"/>
          <w:szCs w:val="28"/>
        </w:rPr>
        <w:t>C</w:t>
      </w:r>
      <w:r>
        <w:rPr>
          <w:rFonts w:hint="eastAsia" w:ascii="宋体" w:hAnsi="宋体" w:eastAsia="宋体"/>
          <w:sz w:val="28"/>
          <w:szCs w:val="28"/>
        </w:rPr>
        <w:t>、</w:t>
      </w:r>
      <w:r>
        <w:rPr>
          <w:rFonts w:ascii="宋体" w:hAnsi="宋体" w:eastAsia="宋体"/>
          <w:sz w:val="28"/>
          <w:szCs w:val="28"/>
        </w:rPr>
        <w:t>D</w:t>
      </w:r>
      <w:r>
        <w:rPr>
          <w:rFonts w:hint="eastAsia" w:ascii="宋体" w:hAnsi="宋体" w:eastAsia="宋体"/>
          <w:sz w:val="28"/>
          <w:szCs w:val="28"/>
        </w:rPr>
        <w:t>五个等地，对于这样的微写作作业，只要学生完成了写作，进行适当的美化，就可以给予A、B的评价，而内容完整丰富、语句通顺、表达真情实感、图文结合、展现优秀文学功底的学生给予A＋的评价，与之前相比有很大进步的学生同样可以给予A＋的评价，以资鼓励。同时，A＋的同学可以设置为“优秀作业”，让全班同学看到。</w:t>
      </w: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除了等第评价外，我还在点评处给予一些更具体的评价性语句，或用语音输入的方式反馈给学生修改意见，也可以和学生小窗口，以聊天、电话的方式给予他更明确的修改方向，后续持续关注。在学生修改好后，可以在讲评课上对他的作品进行展示。值得注意的是，批语中指出学生的缺点是必要的，但指出问题的目的是引导学生主动去分析原因，弄清该怎么写，不该怎么写。生硬的指责，过多的批评，甚至横批竖砍，只会增加学生“怕作文”的情绪。教师要特别注意对作文水平低的学生进行正面诱导，启发他们自己去发现问题、分析问题、解决问题。</w:t>
      </w: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教师进行评价后，我还安排学生进行小组互评，为优秀的作品点赞，鼓励学生把自己的作品发布在朋友圈中，也可以收获评价和点赞。备课组内还有老师收集了学生的作品，制作了短视频放在班群和朋友圈中，给予学生更多的肯定与鼓励。</w:t>
      </w: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创新的激励方式，多元化的作业评价，给予了学生自信，让学生拥有持续发展的动力，让学生感受到老师对自己的关注、赞赏和鼓励，拉近了师生的距离，为学生们自觉作业、努力学习不断积蓄动力。</w:t>
      </w: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以上的案例是我在线上作业设计方面的一点尝试，手账微写作将语文学科特性与互联网时代的信息技术相结合，实现语文与艺术的融合，</w:t>
      </w:r>
      <w:r>
        <w:rPr>
          <w:rFonts w:ascii="宋体" w:hAnsi="宋体" w:eastAsia="宋体"/>
          <w:sz w:val="28"/>
          <w:szCs w:val="28"/>
        </w:rPr>
        <w:t>唤起学生的</w:t>
      </w:r>
      <w:r>
        <w:rPr>
          <w:rFonts w:hint="eastAsia" w:ascii="宋体" w:hAnsi="宋体" w:eastAsia="宋体"/>
          <w:sz w:val="28"/>
          <w:szCs w:val="28"/>
        </w:rPr>
        <w:t>写作</w:t>
      </w:r>
      <w:r>
        <w:rPr>
          <w:rFonts w:ascii="宋体" w:hAnsi="宋体" w:eastAsia="宋体"/>
          <w:sz w:val="28"/>
          <w:szCs w:val="28"/>
        </w:rPr>
        <w:t>热情, 使学生的个性和特长得到淋漓尽致的发挥。</w:t>
      </w:r>
      <w:r>
        <w:rPr>
          <w:rFonts w:hint="eastAsia" w:ascii="宋体" w:hAnsi="宋体" w:eastAsia="宋体"/>
          <w:sz w:val="28"/>
          <w:szCs w:val="28"/>
        </w:rPr>
        <w:t>有个学生在手账中写道：“这次双休日语文作业十分特别，老师让我们挑战一道有难度的菜。……这次的作业不仅让我尝试了不同的菜品，还丰富了我的居家生活，我很喜欢。”是呀，学生并不是不喜欢写作，他们恐惧的是无事可写，无情可抒，老师们要帮助学生积累、创造生活化的素材，指导他们成为践行者，而不仅仅是观察者。运用这样有趣的创作方式，让他们收获写作的幸福感。</w:t>
      </w:r>
    </w:p>
    <w:p>
      <w:pPr>
        <w:spacing w:line="360" w:lineRule="auto"/>
        <w:rPr>
          <w:rFonts w:ascii="宋体" w:hAnsi="宋体" w:eastAsia="宋体"/>
          <w:sz w:val="28"/>
          <w:szCs w:val="28"/>
        </w:rPr>
      </w:pPr>
    </w:p>
    <w:p>
      <w:pPr>
        <w:spacing w:line="360" w:lineRule="auto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 xml:space="preserve">                                                       </w:t>
      </w:r>
      <w:r>
        <w:rPr>
          <w:rFonts w:hint="eastAsia" w:ascii="宋体" w:hAnsi="宋体" w:eastAsia="宋体"/>
          <w:sz w:val="28"/>
          <w:szCs w:val="28"/>
        </w:rPr>
        <w:t>2022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.</w:t>
      </w:r>
      <w:r>
        <w:rPr>
          <w:rFonts w:hint="eastAsia" w:ascii="宋体" w:hAnsi="宋体" w:eastAsia="宋体"/>
          <w:sz w:val="28"/>
          <w:szCs w:val="28"/>
        </w:rPr>
        <w:t>10</w:t>
      </w:r>
    </w:p>
    <w:sectPr>
      <w:pgSz w:w="11906" w:h="16838"/>
      <w:pgMar w:top="1418" w:right="1418" w:bottom="1418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EyY2I2NTYzMjc0NTBhNTU2YWRmY2U3M2ViYmU1ZjAifQ=="/>
  </w:docVars>
  <w:rsids>
    <w:rsidRoot w:val="008E161A"/>
    <w:rsid w:val="000119DA"/>
    <w:rsid w:val="00045B3D"/>
    <w:rsid w:val="00062C3A"/>
    <w:rsid w:val="00095F52"/>
    <w:rsid w:val="000B0284"/>
    <w:rsid w:val="000C1852"/>
    <w:rsid w:val="00140DDA"/>
    <w:rsid w:val="00191733"/>
    <w:rsid w:val="001D2A8C"/>
    <w:rsid w:val="00216497"/>
    <w:rsid w:val="00263D0D"/>
    <w:rsid w:val="002655EB"/>
    <w:rsid w:val="002C38DA"/>
    <w:rsid w:val="002D7EA3"/>
    <w:rsid w:val="003417D3"/>
    <w:rsid w:val="0037042A"/>
    <w:rsid w:val="003D2F01"/>
    <w:rsid w:val="003D73C9"/>
    <w:rsid w:val="00435273"/>
    <w:rsid w:val="00445096"/>
    <w:rsid w:val="004E6C35"/>
    <w:rsid w:val="005A2A47"/>
    <w:rsid w:val="006057B5"/>
    <w:rsid w:val="00622118"/>
    <w:rsid w:val="00686A2B"/>
    <w:rsid w:val="006A01B7"/>
    <w:rsid w:val="006E1A18"/>
    <w:rsid w:val="0071643D"/>
    <w:rsid w:val="00716471"/>
    <w:rsid w:val="007461CF"/>
    <w:rsid w:val="007703F4"/>
    <w:rsid w:val="007920F5"/>
    <w:rsid w:val="007C7FDB"/>
    <w:rsid w:val="008157FB"/>
    <w:rsid w:val="0081675C"/>
    <w:rsid w:val="00820DDC"/>
    <w:rsid w:val="008357BF"/>
    <w:rsid w:val="008548A9"/>
    <w:rsid w:val="00861DDF"/>
    <w:rsid w:val="00876BFF"/>
    <w:rsid w:val="008859E5"/>
    <w:rsid w:val="00887756"/>
    <w:rsid w:val="008E161A"/>
    <w:rsid w:val="008E2167"/>
    <w:rsid w:val="008F242D"/>
    <w:rsid w:val="009212CF"/>
    <w:rsid w:val="009507E9"/>
    <w:rsid w:val="009A30E6"/>
    <w:rsid w:val="009A59A6"/>
    <w:rsid w:val="009B4273"/>
    <w:rsid w:val="009C3D16"/>
    <w:rsid w:val="009C5BA7"/>
    <w:rsid w:val="00A05631"/>
    <w:rsid w:val="00A37972"/>
    <w:rsid w:val="00A534AD"/>
    <w:rsid w:val="00A822F4"/>
    <w:rsid w:val="00AD6A67"/>
    <w:rsid w:val="00B032CB"/>
    <w:rsid w:val="00B22899"/>
    <w:rsid w:val="00B22B86"/>
    <w:rsid w:val="00B34CC8"/>
    <w:rsid w:val="00B52C82"/>
    <w:rsid w:val="00B63EC8"/>
    <w:rsid w:val="00BB2E04"/>
    <w:rsid w:val="00BB49F6"/>
    <w:rsid w:val="00BD541E"/>
    <w:rsid w:val="00C21237"/>
    <w:rsid w:val="00C466D9"/>
    <w:rsid w:val="00C74CD9"/>
    <w:rsid w:val="00C754DB"/>
    <w:rsid w:val="00C8714A"/>
    <w:rsid w:val="00CA0F90"/>
    <w:rsid w:val="00CA39EF"/>
    <w:rsid w:val="00CB7209"/>
    <w:rsid w:val="00CC7DB4"/>
    <w:rsid w:val="00D05459"/>
    <w:rsid w:val="00D13BA3"/>
    <w:rsid w:val="00D24B5E"/>
    <w:rsid w:val="00D322DE"/>
    <w:rsid w:val="00D34F85"/>
    <w:rsid w:val="00D55D59"/>
    <w:rsid w:val="00D56FAA"/>
    <w:rsid w:val="00D65967"/>
    <w:rsid w:val="00D96AE5"/>
    <w:rsid w:val="00DF6113"/>
    <w:rsid w:val="00E501C5"/>
    <w:rsid w:val="00E542E2"/>
    <w:rsid w:val="00EE48EC"/>
    <w:rsid w:val="00EE65D3"/>
    <w:rsid w:val="00EF274D"/>
    <w:rsid w:val="00F232F1"/>
    <w:rsid w:val="00F26104"/>
    <w:rsid w:val="00F46061"/>
    <w:rsid w:val="00F46E01"/>
    <w:rsid w:val="00F52188"/>
    <w:rsid w:val="00F5358B"/>
    <w:rsid w:val="00F801F5"/>
    <w:rsid w:val="00FD6923"/>
    <w:rsid w:val="00FF7BE5"/>
    <w:rsid w:val="17277873"/>
    <w:rsid w:val="18AE0D62"/>
    <w:rsid w:val="39EF4A98"/>
    <w:rsid w:val="4DD81C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List Paragraph"/>
    <w:basedOn w:val="1"/>
    <w:qFormat/>
    <w:uiPriority w:val="34"/>
    <w:pPr>
      <w:ind w:firstLine="420" w:firstLineChars="200"/>
    </w:pPr>
  </w:style>
  <w:style w:type="character" w:customStyle="1" w:styleId="8">
    <w:name w:val="页眉 Char"/>
    <w:basedOn w:val="6"/>
    <w:link w:val="4"/>
    <w:uiPriority w:val="99"/>
    <w:rPr>
      <w:kern w:val="2"/>
      <w:sz w:val="18"/>
      <w:szCs w:val="18"/>
    </w:rPr>
  </w:style>
  <w:style w:type="character" w:customStyle="1" w:styleId="9">
    <w:name w:val="页脚 Char"/>
    <w:basedOn w:val="6"/>
    <w:link w:val="3"/>
    <w:uiPriority w:val="99"/>
    <w:rPr>
      <w:kern w:val="2"/>
      <w:sz w:val="18"/>
      <w:szCs w:val="18"/>
    </w:rPr>
  </w:style>
  <w:style w:type="character" w:customStyle="1" w:styleId="10">
    <w:name w:val="批注框文本 Char"/>
    <w:basedOn w:val="6"/>
    <w:link w:val="2"/>
    <w:semiHidden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2762</Words>
  <Characters>2792</Characters>
  <Lines>20</Lines>
  <Paragraphs>5</Paragraphs>
  <TotalTime>0</TotalTime>
  <ScaleCrop>false</ScaleCrop>
  <LinksUpToDate>false</LinksUpToDate>
  <CharactersWithSpaces>2857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2022-05-03T02:57:00Z</dcterms:created>
  <dc:creator>h huh</dc:creator>
  <cp:lastModifiedBy>Administrator</cp:lastModifiedBy>
  <cp:lastPrinted>2023-04-18T03:31:00Z</cp:lastPrinted>
  <dcterms:modified xsi:type="dcterms:W3CDTF">2023-04-21T00:30:35Z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CFA68B7B7F104624BE29BAA32E755801</vt:lpwstr>
  </property>
</Properties>
</file>