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345E" w:rsidRDefault="00BA2F77" w:rsidP="006D2F9F">
      <w:pPr>
        <w:spacing w:line="360" w:lineRule="auto"/>
        <w:jc w:val="center"/>
        <w:rPr>
          <w:rFonts w:ascii="黑体" w:eastAsia="黑体" w:hAnsi="黑体" w:cs="黑体"/>
          <w:b/>
          <w:bCs/>
          <w:sz w:val="32"/>
          <w:szCs w:val="28"/>
        </w:rPr>
      </w:pPr>
      <w:r>
        <w:rPr>
          <w:rFonts w:ascii="黑体" w:eastAsia="黑体" w:hAnsi="黑体" w:cs="黑体" w:hint="eastAsia"/>
          <w:b/>
          <w:bCs/>
          <w:sz w:val="32"/>
          <w:szCs w:val="28"/>
        </w:rPr>
        <w:t>初识·再探·深究</w:t>
      </w:r>
      <w:r w:rsidR="006D2F9F">
        <w:rPr>
          <w:rFonts w:ascii="黑体" w:eastAsia="黑体" w:hAnsi="黑体" w:cs="黑体" w:hint="eastAsia"/>
          <w:b/>
          <w:bCs/>
          <w:sz w:val="32"/>
          <w:szCs w:val="28"/>
        </w:rPr>
        <w:t>：</w:t>
      </w:r>
      <w:r>
        <w:rPr>
          <w:rFonts w:ascii="黑体" w:eastAsia="黑体" w:hAnsi="黑体" w:cs="黑体" w:hint="eastAsia"/>
          <w:b/>
          <w:bCs/>
          <w:sz w:val="32"/>
          <w:szCs w:val="28"/>
        </w:rPr>
        <w:t>基于农玩体验的幼儿劳动教育活动路径</w:t>
      </w:r>
    </w:p>
    <w:p w:rsidR="008E6E1A" w:rsidRPr="008E6E1A" w:rsidRDefault="008E6E1A" w:rsidP="006D2F9F">
      <w:pPr>
        <w:spacing w:line="360" w:lineRule="auto"/>
        <w:jc w:val="center"/>
        <w:rPr>
          <w:rFonts w:asciiTheme="minorEastAsia" w:hAnsiTheme="minorEastAsia" w:cs="黑体" w:hint="eastAsia"/>
          <w:bCs/>
          <w:sz w:val="28"/>
          <w:szCs w:val="28"/>
        </w:rPr>
      </w:pPr>
      <w:r>
        <w:rPr>
          <w:rFonts w:ascii="黑体" w:eastAsia="黑体" w:hAnsi="黑体" w:cs="黑体" w:hint="eastAsia"/>
          <w:b/>
          <w:bCs/>
          <w:sz w:val="32"/>
          <w:szCs w:val="28"/>
        </w:rPr>
        <w:t xml:space="preserve"> </w:t>
      </w:r>
      <w:r>
        <w:rPr>
          <w:rFonts w:ascii="黑体" w:eastAsia="黑体" w:hAnsi="黑体" w:cs="黑体"/>
          <w:b/>
          <w:bCs/>
          <w:sz w:val="32"/>
          <w:szCs w:val="28"/>
        </w:rPr>
        <w:t xml:space="preserve">                           </w:t>
      </w:r>
      <w:r w:rsidRPr="008E6E1A">
        <w:rPr>
          <w:rFonts w:asciiTheme="minorEastAsia" w:hAnsiTheme="minorEastAsia" w:cs="黑体" w:hint="eastAsia"/>
          <w:bCs/>
          <w:sz w:val="28"/>
          <w:szCs w:val="28"/>
        </w:rPr>
        <w:t>奉贤区海湾幼儿园 姚唯伊</w:t>
      </w:r>
    </w:p>
    <w:p w:rsidR="006D2F9F" w:rsidRDefault="00BA2F77" w:rsidP="006D2F9F">
      <w:pPr>
        <w:spacing w:line="360" w:lineRule="auto"/>
        <w:ind w:firstLineChars="200" w:firstLine="562"/>
        <w:rPr>
          <w:rFonts w:ascii="宋体" w:eastAsia="宋体" w:hAnsi="宋体" w:cs="宋体"/>
          <w:sz w:val="28"/>
          <w:szCs w:val="28"/>
        </w:rPr>
      </w:pPr>
      <w:r>
        <w:rPr>
          <w:rFonts w:ascii="宋体" w:eastAsia="宋体" w:hAnsi="宋体" w:cs="宋体" w:hint="eastAsia"/>
          <w:b/>
          <w:bCs/>
          <w:sz w:val="28"/>
          <w:szCs w:val="28"/>
        </w:rPr>
        <w:t>摘要：</w:t>
      </w:r>
      <w:r>
        <w:rPr>
          <w:rFonts w:ascii="宋体" w:eastAsia="宋体" w:hAnsi="宋体" w:cs="宋体" w:hint="eastAsia"/>
          <w:sz w:val="28"/>
          <w:szCs w:val="28"/>
        </w:rPr>
        <w:t>《幼儿园保育教育质量评估指南》中强调“应注重幼儿发展的整体性和连续性，坚持保教结合，以游戏为基本活动，有效促进幼儿身心健康发展。”这也是《评估指南》中“坚持儿童为本”的原则内容，其与安吉游戏理念中的“将游戏的权利还给孩子”如出一辙。本文即基于此，从初识、再探、深究三个层面，表现农玩体验“游戏化”、“任务化”、“思辨化”特征，从融合游戏活动与劳动教育，强化了幼儿活动体验感，锻炼了幼儿的合作互助、主动思考、积极行动的劳动品质。</w:t>
      </w:r>
    </w:p>
    <w:p w:rsidR="0073345E" w:rsidRDefault="00BA2F77" w:rsidP="006D2F9F">
      <w:pPr>
        <w:spacing w:line="360" w:lineRule="auto"/>
        <w:ind w:firstLineChars="200" w:firstLine="562"/>
        <w:rPr>
          <w:rFonts w:ascii="宋体" w:eastAsia="宋体" w:hAnsi="宋体" w:cs="宋体"/>
          <w:sz w:val="28"/>
          <w:szCs w:val="28"/>
        </w:rPr>
      </w:pPr>
      <w:r>
        <w:rPr>
          <w:rFonts w:ascii="宋体" w:eastAsia="宋体" w:hAnsi="宋体" w:cs="宋体" w:hint="eastAsia"/>
          <w:b/>
          <w:bCs/>
          <w:sz w:val="28"/>
          <w:szCs w:val="28"/>
        </w:rPr>
        <w:t>关键词：</w:t>
      </w:r>
      <w:r>
        <w:rPr>
          <w:rFonts w:ascii="宋体" w:eastAsia="宋体" w:hAnsi="宋体" w:cs="宋体" w:hint="eastAsia"/>
          <w:sz w:val="28"/>
          <w:szCs w:val="28"/>
        </w:rPr>
        <w:t>农玩体验；安吉游戏；劳动教育；劳动品质</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安吉游戏理念注重对幼儿游戏主动性的引导，其实质即为拓展了幼儿自主游戏的空间，从而优化了幼儿的游戏活动体验。这种体验是自由的，具体的，也是深刻的。在农玩体验中，将游戏活动与劳动教育相结合，促使这种体验具备游戏性的同时，更可倾向于对幼儿劳动品质的引导，从而形成一种自我感悟的劳动教育活动过程。此间我们则应少干预，适当提示，多做引导，并为幼儿自主体验提供资源和材料的支持。这样才能优化体验，细化流程，丰富劳动，锻炼品质。</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3170555" cy="1949450"/>
            <wp:effectExtent l="0" t="0" r="10795" b="12700"/>
            <wp:docPr id="78" name="图片 78" descr="168093647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680936470096"/>
                    <pic:cNvPicPr>
                      <a:picLocks noChangeAspect="1"/>
                    </pic:cNvPicPr>
                  </pic:nvPicPr>
                  <pic:blipFill>
                    <a:blip r:embed="rId7">
                      <a:lum bright="-6000" contrast="12000"/>
                    </a:blip>
                    <a:stretch>
                      <a:fillRect/>
                    </a:stretch>
                  </pic:blipFill>
                  <pic:spPr>
                    <a:xfrm>
                      <a:off x="0" y="0"/>
                      <a:ext cx="3170555" cy="1949450"/>
                    </a:xfrm>
                    <a:prstGeom prst="rect">
                      <a:avLst/>
                    </a:prstGeom>
                  </pic:spPr>
                </pic:pic>
              </a:graphicData>
            </a:graphic>
          </wp:inline>
        </w:drawing>
      </w:r>
    </w:p>
    <w:p w:rsidR="0073345E" w:rsidRDefault="00BA2F77">
      <w:pPr>
        <w:spacing w:line="360" w:lineRule="auto"/>
        <w:ind w:firstLineChars="200" w:firstLine="560"/>
        <w:jc w:val="center"/>
        <w:rPr>
          <w:rFonts w:ascii="宋体" w:eastAsia="宋体" w:hAnsi="宋体" w:cs="宋体"/>
          <w:sz w:val="28"/>
          <w:szCs w:val="28"/>
        </w:rPr>
      </w:pPr>
      <w:r>
        <w:rPr>
          <w:rFonts w:ascii="宋体" w:eastAsia="宋体" w:hAnsi="宋体" w:cs="宋体" w:hint="eastAsia"/>
          <w:sz w:val="28"/>
          <w:szCs w:val="28"/>
        </w:rPr>
        <w:lastRenderedPageBreak/>
        <w:t>图1 基于农玩体验的幼儿劳动教育活动路径</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一、初识：观察中增趣，互动中智行，农玩体验“游戏化”</w:t>
      </w:r>
    </w:p>
    <w:p w:rsidR="006D2F9F"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（一）察白菜之“形”，对比中增加趣味</w:t>
      </w:r>
    </w:p>
    <w:p w:rsidR="0073345E" w:rsidRPr="006D2F9F" w:rsidRDefault="00BA2F77" w:rsidP="006D2F9F">
      <w:pPr>
        <w:spacing w:line="360" w:lineRule="auto"/>
        <w:ind w:firstLineChars="200" w:firstLine="560"/>
        <w:rPr>
          <w:rFonts w:ascii="宋体" w:eastAsia="宋体" w:hAnsi="宋体" w:cs="宋体"/>
          <w:b/>
          <w:bCs/>
          <w:sz w:val="30"/>
          <w:szCs w:val="30"/>
        </w:rPr>
      </w:pPr>
      <w:r>
        <w:rPr>
          <w:rFonts w:ascii="宋体" w:eastAsia="宋体" w:hAnsi="宋体" w:cs="宋体" w:hint="eastAsia"/>
          <w:sz w:val="28"/>
          <w:szCs w:val="28"/>
        </w:rPr>
        <w:t>观察是幼儿认识新事物的基本方式，也是调动幼儿生活经验的基本行为。在活动的初期阶段，我们需要为幼儿提供可以进行观察的资源或者材料，以此为媒介，增加游戏活动的趣味。同时，更可借此突出活动的主题，作为活动的开展，为后续的活动体验环节打好基础。下图为此阶段的活动思维导图。</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4076700" cy="2009140"/>
            <wp:effectExtent l="0" t="0" r="0" b="10160"/>
            <wp:docPr id="16" name="图片 16" descr="168093485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1680934853066"/>
                    <pic:cNvPicPr>
                      <a:picLocks noChangeAspect="1"/>
                    </pic:cNvPicPr>
                  </pic:nvPicPr>
                  <pic:blipFill>
                    <a:blip r:embed="rId8"/>
                    <a:stretch>
                      <a:fillRect/>
                    </a:stretch>
                  </pic:blipFill>
                  <pic:spPr>
                    <a:xfrm>
                      <a:off x="0" y="0"/>
                      <a:ext cx="4076700" cy="2009140"/>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图2 察白菜之“形”活动思维</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例如，当大家看到我放在桌面上的大白菜时，就七嘴八舌地讨论了起来。有的孩子说这个白菜太大了，他从来没有见过；有的孩子说原来白菜是这个样子，她以前只见过卷心菜；还有的孩子说白菜与豆腐炖在一起会比较好吃。接续大家的讨论，我则以大白菜为活动的引入资源，为大家展示了白菜内部的样子，大家这下就更感兴趣了。借此机会，我则提问大家平时都喜欢吃什么蔬菜。有的孩子说喜欢吃萝卜，有的孩子说喜欢吃青椒。在大家讨论之余，有的孩子就对这些蔬菜是如何种植的比较好奇。于是我就提议大家可以一起去画一画，在绘画中思考想要种植的蔬菜。这样大家</w:t>
      </w:r>
      <w:r>
        <w:rPr>
          <w:rFonts w:ascii="宋体" w:eastAsia="宋体" w:hAnsi="宋体" w:cs="宋体" w:hint="eastAsia"/>
          <w:sz w:val="28"/>
          <w:szCs w:val="28"/>
        </w:rPr>
        <w:lastRenderedPageBreak/>
        <w:t>就一起行动了起来，最后在大家的“投票”中，选择了白菜作为本次种植活动的目标。在本环节的活动中，孩子们的思考和想法由观察而生，与此相关的行动则基于绘画这种孩子们相对熟悉的表征形式，从而创设了相对自然的活动引入流程，促使活动表现出了一种游戏化的特征。</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1505585" cy="1214755"/>
            <wp:effectExtent l="0" t="0" r="18415" b="4445"/>
            <wp:docPr id="1" name="图片 1" descr="168091457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680914574260"/>
                    <pic:cNvPicPr>
                      <a:picLocks noChangeAspect="1"/>
                    </pic:cNvPicPr>
                  </pic:nvPicPr>
                  <pic:blipFill>
                    <a:blip r:embed="rId9"/>
                    <a:srcRect t="24895"/>
                    <a:stretch>
                      <a:fillRect/>
                    </a:stretch>
                  </pic:blipFill>
                  <pic:spPr>
                    <a:xfrm>
                      <a:off x="0" y="0"/>
                      <a:ext cx="1505585" cy="1214755"/>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517650" cy="1226185"/>
            <wp:effectExtent l="0" t="0" r="6350" b="5715"/>
            <wp:docPr id="2" name="图片 2" descr="1680914597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80914597706"/>
                    <pic:cNvPicPr>
                      <a:picLocks noChangeAspect="1"/>
                    </pic:cNvPicPr>
                  </pic:nvPicPr>
                  <pic:blipFill>
                    <a:blip r:embed="rId10"/>
                    <a:stretch>
                      <a:fillRect/>
                    </a:stretch>
                  </pic:blipFill>
                  <pic:spPr>
                    <a:xfrm>
                      <a:off x="0" y="0"/>
                      <a:ext cx="1517650" cy="1226185"/>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图3 大家在观察白菜和最终的“投票结果”（图右）</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（二）育白菜之“体”，交流中关联劳动</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3—6岁儿童学习与发展指南》中指出“应为幼儿创设自由活动的环境，推动幼儿自主探索行为的形成。”基于此理念，在统一了种植意见之后，在此阶段，我们则应引导孩子们走到室外，去亲子体验种植白菜的过程。在此期间，我们还应引导孩子们互动交流，相互帮助，以合作的形式完成白菜的种植。这样不仅可以突出劳动教育，更可关联劳动品质。下图此活动环节的思维导图。</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4092575" cy="1939925"/>
            <wp:effectExtent l="0" t="0" r="9525" b="3175"/>
            <wp:docPr id="17" name="图片 17" descr="168093509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680935098976"/>
                    <pic:cNvPicPr>
                      <a:picLocks noChangeAspect="1"/>
                    </pic:cNvPicPr>
                  </pic:nvPicPr>
                  <pic:blipFill>
                    <a:blip r:embed="rId11"/>
                    <a:stretch>
                      <a:fillRect/>
                    </a:stretch>
                  </pic:blipFill>
                  <pic:spPr>
                    <a:xfrm>
                      <a:off x="0" y="0"/>
                      <a:ext cx="4092575" cy="1939925"/>
                    </a:xfrm>
                    <a:prstGeom prst="rect">
                      <a:avLst/>
                    </a:prstGeom>
                  </pic:spPr>
                </pic:pic>
              </a:graphicData>
            </a:graphic>
          </wp:inline>
        </w:drawing>
      </w:r>
    </w:p>
    <w:p w:rsidR="006D2F9F" w:rsidRDefault="00BA2F77" w:rsidP="006D2F9F">
      <w:pPr>
        <w:spacing w:line="360" w:lineRule="auto"/>
        <w:jc w:val="center"/>
        <w:rPr>
          <w:rFonts w:ascii="宋体" w:eastAsia="宋体" w:hAnsi="宋体" w:cs="宋体"/>
          <w:sz w:val="28"/>
          <w:szCs w:val="28"/>
        </w:rPr>
      </w:pPr>
      <w:r>
        <w:rPr>
          <w:rFonts w:ascii="宋体" w:eastAsia="宋体" w:hAnsi="宋体" w:cs="宋体" w:hint="eastAsia"/>
          <w:sz w:val="28"/>
          <w:szCs w:val="28"/>
        </w:rPr>
        <w:t>图4 育白菜之“体”活动思维</w:t>
      </w:r>
    </w:p>
    <w:p w:rsidR="0073345E" w:rsidRDefault="006D2F9F" w:rsidP="007A52FD">
      <w:pPr>
        <w:spacing w:line="360" w:lineRule="auto"/>
        <w:jc w:val="left"/>
        <w:rPr>
          <w:rFonts w:ascii="宋体" w:eastAsia="宋体" w:hAnsi="宋体" w:cs="宋体"/>
          <w:sz w:val="28"/>
          <w:szCs w:val="28"/>
        </w:rPr>
      </w:pPr>
      <w:r>
        <w:rPr>
          <w:rFonts w:ascii="宋体" w:eastAsia="宋体" w:hAnsi="宋体" w:cs="宋体" w:hint="eastAsia"/>
          <w:sz w:val="28"/>
          <w:szCs w:val="28"/>
        </w:rPr>
        <w:t xml:space="preserve"> </w:t>
      </w:r>
      <w:r>
        <w:rPr>
          <w:rFonts w:ascii="宋体" w:eastAsia="宋体" w:hAnsi="宋体" w:cs="宋体"/>
          <w:sz w:val="28"/>
          <w:szCs w:val="28"/>
        </w:rPr>
        <w:t xml:space="preserve">   </w:t>
      </w:r>
      <w:r w:rsidR="00BA2F77">
        <w:rPr>
          <w:rFonts w:ascii="宋体" w:eastAsia="宋体" w:hAnsi="宋体" w:cs="宋体" w:hint="eastAsia"/>
          <w:sz w:val="28"/>
          <w:szCs w:val="28"/>
        </w:rPr>
        <w:t>例如，在此环节中，为了确保孩子们获得更为直接的劳动体验，我则</w:t>
      </w:r>
      <w:r w:rsidR="00BA2F77">
        <w:rPr>
          <w:rFonts w:ascii="宋体" w:eastAsia="宋体" w:hAnsi="宋体" w:cs="宋体" w:hint="eastAsia"/>
          <w:sz w:val="28"/>
          <w:szCs w:val="28"/>
        </w:rPr>
        <w:lastRenderedPageBreak/>
        <w:t>为孩子们准备了白菜的幼苗，孩子们可以相互合作，将幼苗移栽到不同的种植区域。有的孩子在移栽的过程中就说应该准备一些水，这样白菜就可以长得更好了；也有的孩子说应该给白菜多翻一翻土，这样可以长得更高些。我对大家的想法表示了支持，并鼓励大家一起行动。伴随白菜的茁壮成长，孩子们也感受到了劳动的获得感。有的孩子就说应该给白菜制作班牌以作区分，于是大家就用美工区中的材料制作了起来。有一天琪琪发现自己的白菜太小了，菲菲就说可能是缺少肥料，这样大家就又一次来到户外，为白菜寻找“羊粪”肥料，并将需要使用的工具画了下来。至此，孩子们对栽种白菜的过程已经形成了相对深刻的认知，并且其劳动行为具体可感，获得了相对具体的劳动体验，孩子们的兴趣也更浓了，为后续的腌制泡菜的环节打好了基础。</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1223010" cy="1482090"/>
            <wp:effectExtent l="0" t="0" r="3810" b="15240"/>
            <wp:docPr id="9" name="图片 9" descr="IMG_9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9631"/>
                    <pic:cNvPicPr>
                      <a:picLocks noChangeAspect="1"/>
                    </pic:cNvPicPr>
                  </pic:nvPicPr>
                  <pic:blipFill>
                    <a:blip r:embed="rId12"/>
                    <a:stretch>
                      <a:fillRect/>
                    </a:stretch>
                  </pic:blipFill>
                  <pic:spPr>
                    <a:xfrm rot="16200000">
                      <a:off x="0" y="0"/>
                      <a:ext cx="1223010" cy="1482090"/>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643380" cy="1232535"/>
            <wp:effectExtent l="0" t="0" r="13970" b="5715"/>
            <wp:docPr id="10" name="图片 10" descr="IMG_9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9632"/>
                    <pic:cNvPicPr>
                      <a:picLocks noChangeAspect="1"/>
                    </pic:cNvPicPr>
                  </pic:nvPicPr>
                  <pic:blipFill>
                    <a:blip r:embed="rId13"/>
                    <a:stretch>
                      <a:fillRect/>
                    </a:stretch>
                  </pic:blipFill>
                  <pic:spPr>
                    <a:xfrm>
                      <a:off x="0" y="0"/>
                      <a:ext cx="1643380" cy="1232535"/>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066800" cy="1423035"/>
            <wp:effectExtent l="0" t="0" r="0" b="5715"/>
            <wp:docPr id="13" name="图片 13" descr="86E070F435818576FA3BFF67ED39CB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86E070F435818576FA3BFF67ED39CBB7"/>
                    <pic:cNvPicPr>
                      <a:picLocks noChangeAspect="1"/>
                    </pic:cNvPicPr>
                  </pic:nvPicPr>
                  <pic:blipFill>
                    <a:blip r:embed="rId14"/>
                    <a:stretch>
                      <a:fillRect/>
                    </a:stretch>
                  </pic:blipFill>
                  <pic:spPr>
                    <a:xfrm>
                      <a:off x="0" y="0"/>
                      <a:ext cx="1066800" cy="1423035"/>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图5 孩子们在画“工具”及一些“作品”（图右）</w:t>
      </w:r>
    </w:p>
    <w:p w:rsidR="006D2F9F"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二、再探：合作中创生，实践中感知，农玩体验“任务化”</w:t>
      </w:r>
    </w:p>
    <w:p w:rsidR="006D2F9F"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（一）“腌制白菜”，细化准备工作，创生“游戏体验”</w:t>
      </w:r>
    </w:p>
    <w:p w:rsidR="0073345E" w:rsidRPr="006D2F9F" w:rsidRDefault="00BA2F77" w:rsidP="006D2F9F">
      <w:pPr>
        <w:spacing w:line="360" w:lineRule="auto"/>
        <w:ind w:firstLineChars="200" w:firstLine="560"/>
        <w:rPr>
          <w:rFonts w:ascii="宋体" w:eastAsia="宋体" w:hAnsi="宋体" w:cs="宋体"/>
          <w:b/>
          <w:bCs/>
          <w:sz w:val="30"/>
          <w:szCs w:val="30"/>
        </w:rPr>
      </w:pPr>
      <w:r>
        <w:rPr>
          <w:rFonts w:ascii="宋体" w:eastAsia="宋体" w:hAnsi="宋体" w:cs="宋体" w:hint="eastAsia"/>
          <w:sz w:val="28"/>
          <w:szCs w:val="28"/>
        </w:rPr>
        <w:t>在安吉游戏游戏理念中，其强调了在锻炼中引导孩子找到不一样的学习方式。这种学习方式实际上就是一种生活化的学习方式，其与生活行为相关联，具备较为明显的情境性。在此环节，我们也应将此情境性引入到农玩游戏活动之中，促使幼儿可以在活动中获得更为具体的游戏体验，并</w:t>
      </w:r>
      <w:r>
        <w:rPr>
          <w:rFonts w:ascii="宋体" w:eastAsia="宋体" w:hAnsi="宋体" w:cs="宋体" w:hint="eastAsia"/>
          <w:sz w:val="28"/>
          <w:szCs w:val="28"/>
        </w:rPr>
        <w:lastRenderedPageBreak/>
        <w:t>且可以对其中的劳动内容形成具象感知。</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例如，在孩子们收获了白菜之后，有的孩子就说这么多的白菜不知道如何处理；也有的孩子说可以把白菜分成菜叶用以储存；还有的孩子说可以把白菜腌制起来，这样就不怕白菜坏掉了。我对大家的想法予以肯定，并鼓励孩子们去手工区中选择不同的工具和材料，一起来腌制白菜。大家在得到了我的允许之后，就相继行动了起来。但这个时候就有的孩子说感觉大家手忙脚乱的，不知道干什么。于是就豆豆就说大家可以分一分任务，说一说自己都想干什么。最终，大家分配了任务，搬菜、洗菜、分装、撒盐等“工作”也有序开展了起来。下图为此阶段的活动流程。</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3902710" cy="1219200"/>
            <wp:effectExtent l="0" t="0" r="8890" b="0"/>
            <wp:docPr id="18" name="图片 18" descr="1680935314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80935314802(1)"/>
                    <pic:cNvPicPr>
                      <a:picLocks noChangeAspect="1"/>
                    </pic:cNvPicPr>
                  </pic:nvPicPr>
                  <pic:blipFill>
                    <a:blip r:embed="rId15">
                      <a:lum bright="-6000" contrast="12000"/>
                    </a:blip>
                    <a:stretch>
                      <a:fillRect/>
                    </a:stretch>
                  </pic:blipFill>
                  <pic:spPr>
                    <a:xfrm>
                      <a:off x="0" y="0"/>
                      <a:ext cx="3902710" cy="1219200"/>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图6 腌制白菜的活动流程</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为了在罐子中腌制更多的白菜，有的孩子还提议说可以先将白菜晒一晒，这样大家就又等了几天，最终完成了白菜的腌制。在这个过程中，正如《保育指南》中所强调的“坚持儿童为本”的原则，孩子们在此期间是自由的，在讨论中获得新的“点子”，并可逐渐拓展相关活动内容，从而在体验上循序渐进，逐渐感知。</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1346835" cy="999490"/>
            <wp:effectExtent l="0" t="0" r="5715" b="10160"/>
            <wp:docPr id="11" name="图片 11" descr="CS_AF9PK3R6@$Y_M]`U$H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S_AF9PK3R6@$Y_M]`U$HDO"/>
                    <pic:cNvPicPr>
                      <a:picLocks noChangeAspect="1"/>
                    </pic:cNvPicPr>
                  </pic:nvPicPr>
                  <pic:blipFill>
                    <a:blip r:embed="rId16"/>
                    <a:stretch>
                      <a:fillRect/>
                    </a:stretch>
                  </pic:blipFill>
                  <pic:spPr>
                    <a:xfrm>
                      <a:off x="0" y="0"/>
                      <a:ext cx="1346835" cy="999490"/>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181100" cy="1009650"/>
            <wp:effectExtent l="0" t="0" r="0" b="0"/>
            <wp:docPr id="12" name="图片 12" descr="G5{@3T~4VK9EESATOA4OY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G5{@3T~4VK9EESATOA4OYT3"/>
                    <pic:cNvPicPr>
                      <a:picLocks noChangeAspect="1"/>
                    </pic:cNvPicPr>
                  </pic:nvPicPr>
                  <pic:blipFill>
                    <a:blip r:embed="rId17"/>
                    <a:stretch>
                      <a:fillRect/>
                    </a:stretch>
                  </pic:blipFill>
                  <pic:spPr>
                    <a:xfrm>
                      <a:off x="0" y="0"/>
                      <a:ext cx="1181100" cy="1009650"/>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图7 孩子们在腌制白菜中</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lastRenderedPageBreak/>
        <w:t>（二）“储存剩菜”，拓展活动实践，感知“劳动过程”</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孩子们参与此类体验式活动的过程中，势必会遇到一些问题，这些问题不仅可以深化活动的探究性，更可优化孩子们的活动体验感。同时，更可拓展活动的内容，渲染劳动教育的实践氛围，促使孩子们在这个过程中真正地流一流汗，获得真切的劳动感知。下图为此阶段的活动思维</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4521835" cy="1911985"/>
            <wp:effectExtent l="0" t="0" r="12065" b="5715"/>
            <wp:docPr id="50" name="图片 50" descr="168093560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680935605024"/>
                    <pic:cNvPicPr>
                      <a:picLocks noChangeAspect="1"/>
                    </pic:cNvPicPr>
                  </pic:nvPicPr>
                  <pic:blipFill>
                    <a:blip r:embed="rId18"/>
                    <a:stretch>
                      <a:fillRect/>
                    </a:stretch>
                  </pic:blipFill>
                  <pic:spPr>
                    <a:xfrm>
                      <a:off x="0" y="0"/>
                      <a:ext cx="4521835" cy="1911985"/>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图8 “储存剩菜”环节活动思维</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例如，在孩子们腌制了白菜之后，依旧剩下了一些白菜，这个时候有的孩子就说应该想个办法将这些蔬菜储存起来，要不然就坏掉了。大家就这个问题讨论了起来。期间芋头就说他看见过电视里北方会把白菜储蓄在一个菜窖里，那样白菜就不会坏掉了。但这个时候凡凡说幼儿园没有菜窖，这样就没办法了。芋头补充说可以一起挖一个洞或者去幼儿园其他地方找一找哪里可以放置白菜就行了。于是大家就一起行动了起来。在这个过程中，我也提示大家可以去工具区中选择一些工具，一起挖一挖洞或者清理一些可以储存白菜的区域。</w:t>
      </w:r>
    </w:p>
    <w:p w:rsidR="0073345E" w:rsidRDefault="00BA2F77">
      <w:pPr>
        <w:spacing w:line="360" w:lineRule="auto"/>
        <w:ind w:firstLineChars="200" w:firstLine="560"/>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1652905" cy="1239520"/>
            <wp:effectExtent l="0" t="0" r="4445" b="17780"/>
            <wp:docPr id="14" name="图片 14" descr="81940BBAC94F93AE41193B47F0B75F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81940BBAC94F93AE41193B47F0B75FF2"/>
                    <pic:cNvPicPr>
                      <a:picLocks noChangeAspect="1"/>
                    </pic:cNvPicPr>
                  </pic:nvPicPr>
                  <pic:blipFill>
                    <a:blip r:embed="rId19"/>
                    <a:stretch>
                      <a:fillRect/>
                    </a:stretch>
                  </pic:blipFill>
                  <pic:spPr>
                    <a:xfrm>
                      <a:off x="0" y="0"/>
                      <a:ext cx="1652905" cy="1239520"/>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386205" cy="1249680"/>
            <wp:effectExtent l="0" t="0" r="4445" b="7620"/>
            <wp:docPr id="15" name="图片 15" descr="A8641D6FD6631A0A1EBC1D1041782D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A8641D6FD6631A0A1EBC1D1041782D3A"/>
                    <pic:cNvPicPr>
                      <a:picLocks noChangeAspect="1"/>
                    </pic:cNvPicPr>
                  </pic:nvPicPr>
                  <pic:blipFill>
                    <a:blip r:embed="rId20"/>
                    <a:stretch>
                      <a:fillRect/>
                    </a:stretch>
                  </pic:blipFill>
                  <pic:spPr>
                    <a:xfrm>
                      <a:off x="0" y="0"/>
                      <a:ext cx="1386205" cy="1249680"/>
                    </a:xfrm>
                    <a:prstGeom prst="rect">
                      <a:avLst/>
                    </a:prstGeom>
                  </pic:spPr>
                </pic:pic>
              </a:graphicData>
            </a:graphic>
          </wp:inline>
        </w:drawing>
      </w:r>
    </w:p>
    <w:p w:rsidR="0073345E" w:rsidRDefault="00BA2F77">
      <w:pPr>
        <w:spacing w:line="360" w:lineRule="auto"/>
        <w:ind w:firstLineChars="200" w:firstLine="560"/>
        <w:jc w:val="center"/>
        <w:rPr>
          <w:rFonts w:ascii="宋体" w:eastAsia="宋体" w:hAnsi="宋体" w:cs="宋体"/>
          <w:sz w:val="28"/>
          <w:szCs w:val="28"/>
        </w:rPr>
      </w:pPr>
      <w:r>
        <w:rPr>
          <w:rFonts w:ascii="宋体" w:eastAsia="宋体" w:hAnsi="宋体" w:cs="宋体" w:hint="eastAsia"/>
          <w:sz w:val="28"/>
          <w:szCs w:val="28"/>
        </w:rPr>
        <w:lastRenderedPageBreak/>
        <w:t>图9 孩子们在尝试“挖洞”中</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孩子们在行动中得知，原来挖洞太难啦，而且要是储存剩下的白菜，需要挖很大的洞，几乎是不可能的。于是大家就在幼儿园里找到了一处通风较好的区域放置了剩下的白菜。在此活动环节中，孩子们于实践中发现了问题，并在讨论中一起解决了问题，从而获得了正向反馈。此反馈不仅有利于强化孩子们继续劳动的自信心，更可提升孩子们的体验感。</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三、深究：过程中寻问，思考中变维，农玩体验“思辨化”</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（一）“泡菜变酸了”，寻“失败”之疑问，重拾自信</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指南》中指出“应理解幼儿的学习方式与特点。”这实际上也是一种教育要求，即我们应引导孩子们自主发现，自主决策，在面对问题时，可以自主探究，于幼儿之视角，寻求解决办法。在农玩体验活动之中，其重点在于“体验”，而体验的过程实际上也是学习的过程，学习中就会有“疑问”，我们应鼓励孩子们自主去解决问题，这也是锻炼孩子们认知思维的契机。下图所示为此活动环节的主要流程。</w:t>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noProof/>
          <w:sz w:val="28"/>
          <w:szCs w:val="28"/>
        </w:rPr>
        <w:drawing>
          <wp:inline distT="0" distB="0" distL="114300" distR="114300">
            <wp:extent cx="3488055" cy="2480945"/>
            <wp:effectExtent l="0" t="0" r="4445" b="8255"/>
            <wp:docPr id="51" name="图片 51" descr="168093592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680935922486"/>
                    <pic:cNvPicPr>
                      <a:picLocks noChangeAspect="1"/>
                    </pic:cNvPicPr>
                  </pic:nvPicPr>
                  <pic:blipFill>
                    <a:blip r:embed="rId21"/>
                    <a:stretch>
                      <a:fillRect/>
                    </a:stretch>
                  </pic:blipFill>
                  <pic:spPr>
                    <a:xfrm>
                      <a:off x="0" y="0"/>
                      <a:ext cx="3488055" cy="2480945"/>
                    </a:xfrm>
                    <a:prstGeom prst="rect">
                      <a:avLst/>
                    </a:prstGeom>
                  </pic:spPr>
                </pic:pic>
              </a:graphicData>
            </a:graphic>
          </wp:inline>
        </w:drawing>
      </w:r>
    </w:p>
    <w:p w:rsidR="0073345E" w:rsidRDefault="00BA2F77">
      <w:pPr>
        <w:spacing w:line="360" w:lineRule="auto"/>
        <w:jc w:val="center"/>
        <w:rPr>
          <w:rFonts w:ascii="宋体" w:eastAsia="宋体" w:hAnsi="宋体" w:cs="宋体"/>
          <w:sz w:val="28"/>
          <w:szCs w:val="28"/>
        </w:rPr>
      </w:pPr>
      <w:r>
        <w:rPr>
          <w:rFonts w:ascii="宋体" w:eastAsia="宋体" w:hAnsi="宋体" w:cs="宋体" w:hint="eastAsia"/>
          <w:sz w:val="28"/>
          <w:szCs w:val="28"/>
        </w:rPr>
        <w:t>图10 寻“失败”之疑问活动流程</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例如，在经过了一段时间之后，有的孩子就迫不及待地想问一问腌制</w:t>
      </w:r>
      <w:r>
        <w:rPr>
          <w:rFonts w:ascii="宋体" w:eastAsia="宋体" w:hAnsi="宋体" w:cs="宋体" w:hint="eastAsia"/>
          <w:sz w:val="28"/>
          <w:szCs w:val="28"/>
        </w:rPr>
        <w:lastRenderedPageBreak/>
        <w:t>的白菜的味道。但是在拧开了罐子盖之后，大家却闻到了一股明显的酸臭味。这个时候就有孩子说感觉白菜在罐子里已经砍掉了，爷爷奶奶家腌制的白菜不是这个样子的。大家在仔细观察了之后，确定罐子里的白菜确实烂掉了。泽泽对此很不理解，高高就说可能是腌白菜的时候盐放少了，也可能是温度太高了，白菜就烂掉了。在大家询问了门卫叔叔之后，进一步确定了白菜烂掉的原因。看到大家都很沮丧，我就提示大家不用灰心，菜地里还有很多雪菜，大家可以一起再腌制雪菜，而且大家现在已经有了经验，腌制雪菜的时候就不怕雪菜坏掉了。大家在听到我的提示之后，又高兴了起来，在跃跃欲试中，重拾了参与活动的自信心。</w:t>
      </w:r>
    </w:p>
    <w:p w:rsidR="0073345E" w:rsidRDefault="00BA2F77" w:rsidP="006D2F9F">
      <w:pPr>
        <w:spacing w:line="360" w:lineRule="auto"/>
        <w:ind w:firstLineChars="200" w:firstLine="602"/>
        <w:rPr>
          <w:rFonts w:ascii="宋体" w:eastAsia="宋体" w:hAnsi="宋体" w:cs="宋体"/>
          <w:b/>
          <w:bCs/>
          <w:sz w:val="30"/>
          <w:szCs w:val="30"/>
        </w:rPr>
      </w:pPr>
      <w:r>
        <w:rPr>
          <w:rFonts w:ascii="宋体" w:eastAsia="宋体" w:hAnsi="宋体" w:cs="宋体" w:hint="eastAsia"/>
          <w:b/>
          <w:bCs/>
          <w:sz w:val="30"/>
          <w:szCs w:val="30"/>
        </w:rPr>
        <w:t>（二）“腌制雪菜吧”，强“经验”之指导，体验思辨</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在安吉游戏理念中，“喜悦”与“反思”是关键词，而“反思”在实践活动中，即为对实践结果的思辨。这种思辨的过程即为一种积累经验并应用经验的过程，其具备相对明显的指导性。接续上述活动，在腌制雪菜的环节，孩子们明显“轻车熟路”，已经明确了正确腌制雪菜的方法。农玩体验活动在此时也表现了更为浓厚、活跃的氛围，劳动教育在此时得到了发展。</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例如，在腌制雪菜的过程中，孩子们就对腌制的过程进行了详细地计划。有的孩子用绘画的形式，画出了腌制雪菜的过程；有的孩子从腌制任务的层面，细化了劳动任务；也有的孩子主动担任起了监督调查的工作，以防止类似问题再次出现。下图为孩子们绘制的腌制步骤。</w:t>
      </w:r>
    </w:p>
    <w:p w:rsidR="0073345E" w:rsidRDefault="00BA2F77">
      <w:pPr>
        <w:spacing w:line="360" w:lineRule="auto"/>
        <w:ind w:firstLineChars="200" w:firstLine="560"/>
        <w:jc w:val="center"/>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114300" distR="114300">
            <wp:extent cx="1517015" cy="1319530"/>
            <wp:effectExtent l="0" t="0" r="6985" b="1270"/>
            <wp:docPr id="53" name="图片 53" descr="168093603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680936032826"/>
                    <pic:cNvPicPr>
                      <a:picLocks noChangeAspect="1"/>
                    </pic:cNvPicPr>
                  </pic:nvPicPr>
                  <pic:blipFill>
                    <a:blip r:embed="rId22"/>
                    <a:stretch>
                      <a:fillRect/>
                    </a:stretch>
                  </pic:blipFill>
                  <pic:spPr>
                    <a:xfrm>
                      <a:off x="0" y="0"/>
                      <a:ext cx="1517015" cy="1319530"/>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382395" cy="1311275"/>
            <wp:effectExtent l="0" t="0" r="1905" b="9525"/>
            <wp:docPr id="54" name="图片 54" descr="168093604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680936047163"/>
                    <pic:cNvPicPr>
                      <a:picLocks noChangeAspect="1"/>
                    </pic:cNvPicPr>
                  </pic:nvPicPr>
                  <pic:blipFill>
                    <a:blip r:embed="rId23"/>
                    <a:stretch>
                      <a:fillRect/>
                    </a:stretch>
                  </pic:blipFill>
                  <pic:spPr>
                    <a:xfrm>
                      <a:off x="0" y="0"/>
                      <a:ext cx="1382395" cy="1311275"/>
                    </a:xfrm>
                    <a:prstGeom prst="rect">
                      <a:avLst/>
                    </a:prstGeom>
                  </pic:spPr>
                </pic:pic>
              </a:graphicData>
            </a:graphic>
          </wp:inline>
        </w:drawing>
      </w:r>
      <w:r>
        <w:rPr>
          <w:rFonts w:ascii="宋体" w:eastAsia="宋体" w:hAnsi="宋体" w:cs="宋体" w:hint="eastAsia"/>
          <w:noProof/>
          <w:sz w:val="28"/>
          <w:szCs w:val="28"/>
        </w:rPr>
        <w:drawing>
          <wp:inline distT="0" distB="0" distL="114300" distR="114300">
            <wp:extent cx="1405255" cy="1297305"/>
            <wp:effectExtent l="0" t="0" r="4445" b="10795"/>
            <wp:docPr id="55" name="图片 55" descr="168093606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1680936062818"/>
                    <pic:cNvPicPr>
                      <a:picLocks noChangeAspect="1"/>
                    </pic:cNvPicPr>
                  </pic:nvPicPr>
                  <pic:blipFill>
                    <a:blip r:embed="rId24"/>
                    <a:stretch>
                      <a:fillRect/>
                    </a:stretch>
                  </pic:blipFill>
                  <pic:spPr>
                    <a:xfrm>
                      <a:off x="0" y="0"/>
                      <a:ext cx="1405255" cy="1297305"/>
                    </a:xfrm>
                    <a:prstGeom prst="rect">
                      <a:avLst/>
                    </a:prstGeom>
                  </pic:spPr>
                </pic:pic>
              </a:graphicData>
            </a:graphic>
          </wp:inline>
        </w:drawing>
      </w:r>
    </w:p>
    <w:p w:rsidR="0073345E" w:rsidRDefault="00BA2F77">
      <w:pPr>
        <w:spacing w:line="360" w:lineRule="auto"/>
        <w:ind w:firstLineChars="200" w:firstLine="560"/>
        <w:jc w:val="center"/>
        <w:rPr>
          <w:rFonts w:ascii="宋体" w:eastAsia="宋体" w:hAnsi="宋体" w:cs="宋体"/>
          <w:sz w:val="28"/>
          <w:szCs w:val="28"/>
        </w:rPr>
      </w:pPr>
      <w:r>
        <w:rPr>
          <w:rFonts w:ascii="宋体" w:eastAsia="宋体" w:hAnsi="宋体" w:cs="宋体" w:hint="eastAsia"/>
          <w:sz w:val="28"/>
          <w:szCs w:val="28"/>
        </w:rPr>
        <w:t>图11 “腌菜大调查”之手绘作品</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基于腌制白菜的经验，在腌制雪菜时，有的孩子就提出应多晒一晒。于是大家就把雪菜挂到晾晒杆上，让雪菜充分脱水。在腌制时，大家也留意了食用盐的用量，多放了一些盐，以防止雪菜在腌制中腐烂。在大家的通力配合下，腌制雪菜的过程很是顺利。这个过程即为在体验中进行思辨的过程，而且在已有经验的支持下，孩子们的行为表现也会更具体，结果更好，反馈更及时，从而在“玩”中获得了游戏体验，在体验中感受到了劳动的价值，锻炼了劳动品质。</w:t>
      </w:r>
    </w:p>
    <w:p w:rsidR="0073345E" w:rsidRDefault="00BA2F77">
      <w:pPr>
        <w:spacing w:line="360" w:lineRule="auto"/>
        <w:ind w:firstLineChars="200" w:firstLine="560"/>
        <w:rPr>
          <w:rFonts w:ascii="宋体" w:eastAsia="宋体" w:hAnsi="宋体" w:cs="宋体"/>
          <w:sz w:val="28"/>
          <w:szCs w:val="28"/>
        </w:rPr>
      </w:pPr>
      <w:r>
        <w:rPr>
          <w:rFonts w:ascii="宋体" w:eastAsia="宋体" w:hAnsi="宋体" w:cs="宋体" w:hint="eastAsia"/>
          <w:sz w:val="28"/>
          <w:szCs w:val="28"/>
        </w:rPr>
        <w:t>总之，在开展此类以体验为主的劳动教育活动时，我们应秉持“以幼儿为本位”的教育思想，并融合安吉游戏理念，为孩子们创设自由的游戏空间。在活动中，我们则应结合幼儿的实际表现，及时地进行引导，给予提示，确保活动的顺利进行。另外，我们还应以过程观察的方式，梳理活动效果，整理活动评价，在活动中积极调整农玩体验的形式的流程，促使其可以符合幼儿的认知思维，更可推动正向反馈的形成。此时劳动教育的意味则会更加明显，游戏体验的效果也会更好，幼儿的身心素质均可得到有效的提升。</w:t>
      </w:r>
    </w:p>
    <w:p w:rsidR="0073345E" w:rsidRDefault="00BA2F77">
      <w:pPr>
        <w:spacing w:line="360" w:lineRule="auto"/>
        <w:rPr>
          <w:rFonts w:ascii="宋体" w:eastAsia="宋体" w:hAnsi="宋体" w:cs="宋体"/>
          <w:sz w:val="28"/>
          <w:szCs w:val="28"/>
        </w:rPr>
      </w:pPr>
      <w:r>
        <w:rPr>
          <w:rFonts w:ascii="宋体" w:eastAsia="宋体" w:hAnsi="宋体" w:cs="宋体" w:hint="eastAsia"/>
          <w:sz w:val="28"/>
          <w:szCs w:val="28"/>
        </w:rPr>
        <w:t xml:space="preserve">    交流日期：202</w:t>
      </w:r>
      <w:bookmarkStart w:id="0" w:name="_GoBack"/>
      <w:bookmarkEnd w:id="0"/>
      <w:r>
        <w:rPr>
          <w:rFonts w:ascii="宋体" w:eastAsia="宋体" w:hAnsi="宋体" w:cs="宋体" w:hint="eastAsia"/>
          <w:sz w:val="28"/>
          <w:szCs w:val="28"/>
        </w:rPr>
        <w:t>3年4月</w:t>
      </w:r>
    </w:p>
    <w:p w:rsidR="0073345E" w:rsidRDefault="0073345E">
      <w:pPr>
        <w:spacing w:line="360" w:lineRule="auto"/>
        <w:ind w:firstLineChars="200" w:firstLine="560"/>
        <w:rPr>
          <w:rFonts w:ascii="宋体" w:eastAsia="宋体" w:hAnsi="宋体" w:cs="宋体"/>
          <w:sz w:val="28"/>
          <w:szCs w:val="28"/>
        </w:rPr>
      </w:pPr>
    </w:p>
    <w:p w:rsidR="0073345E" w:rsidRDefault="00BA2F77">
      <w:pPr>
        <w:spacing w:line="360" w:lineRule="auto"/>
        <w:rPr>
          <w:rFonts w:ascii="宋体" w:eastAsia="宋体" w:hAnsi="宋体" w:cs="宋体"/>
          <w:b/>
          <w:bCs/>
          <w:sz w:val="30"/>
          <w:szCs w:val="30"/>
        </w:rPr>
      </w:pPr>
      <w:r>
        <w:rPr>
          <w:rFonts w:ascii="宋体" w:eastAsia="宋体" w:hAnsi="宋体" w:cs="宋体" w:hint="eastAsia"/>
          <w:b/>
          <w:bCs/>
          <w:sz w:val="30"/>
          <w:szCs w:val="30"/>
        </w:rPr>
        <w:t>参考文献：</w:t>
      </w:r>
    </w:p>
    <w:p w:rsidR="0073345E" w:rsidRDefault="00BA2F77">
      <w:pPr>
        <w:spacing w:line="360" w:lineRule="auto"/>
        <w:rPr>
          <w:rFonts w:ascii="宋体" w:eastAsia="宋体" w:hAnsi="宋体" w:cs="宋体"/>
          <w:sz w:val="28"/>
          <w:szCs w:val="28"/>
        </w:rPr>
      </w:pPr>
      <w:r>
        <w:rPr>
          <w:rFonts w:ascii="宋体" w:eastAsia="宋体" w:hAnsi="宋体" w:cs="宋体" w:hint="eastAsia"/>
          <w:sz w:val="28"/>
          <w:szCs w:val="28"/>
        </w:rPr>
        <w:lastRenderedPageBreak/>
        <w:t>[1] 潘洁. 基于生活教育理论的幼儿园劳动教育实施策略探研[J]. 科学咨询, 2022(16):194-196.</w:t>
      </w:r>
    </w:p>
    <w:p w:rsidR="0073345E" w:rsidRDefault="00BA2F77">
      <w:pPr>
        <w:spacing w:line="360" w:lineRule="auto"/>
        <w:rPr>
          <w:rFonts w:ascii="宋体" w:eastAsia="宋体" w:hAnsi="宋体" w:cs="宋体"/>
          <w:sz w:val="28"/>
          <w:szCs w:val="28"/>
        </w:rPr>
      </w:pPr>
      <w:r>
        <w:rPr>
          <w:rFonts w:ascii="宋体" w:eastAsia="宋体" w:hAnsi="宋体" w:cs="宋体" w:hint="eastAsia"/>
          <w:sz w:val="28"/>
          <w:szCs w:val="28"/>
        </w:rPr>
        <w:t>[2] 何光辉. 试论幼儿劳动教育的特点与策略——以幼儿劳动教育清单为例[J]. 上海教育科研, 2023(1):5.</w:t>
      </w:r>
    </w:p>
    <w:p w:rsidR="0073345E" w:rsidRDefault="00BA2F77">
      <w:pPr>
        <w:spacing w:line="360" w:lineRule="auto"/>
        <w:rPr>
          <w:rFonts w:ascii="宋体" w:eastAsia="宋体" w:hAnsi="宋体" w:cs="宋体"/>
          <w:sz w:val="28"/>
          <w:szCs w:val="28"/>
        </w:rPr>
      </w:pPr>
      <w:r>
        <w:rPr>
          <w:rFonts w:ascii="宋体" w:eastAsia="宋体" w:hAnsi="宋体" w:cs="宋体" w:hint="eastAsia"/>
          <w:sz w:val="28"/>
          <w:szCs w:val="28"/>
        </w:rPr>
        <w:t>[3] 宋雪芳. 小种植大收获——基于种植园幼儿劳动教育的实践研究[J]. 科学大众：科学教育, 2022(011):000.</w:t>
      </w:r>
    </w:p>
    <w:sectPr w:rsidR="0073345E">
      <w:footerReference w:type="default" r:id="rId25"/>
      <w:pgSz w:w="11906" w:h="16838"/>
      <w:pgMar w:top="1417" w:right="1417" w:bottom="1417" w:left="1417" w:header="851" w:footer="850" w:gutter="0"/>
      <w:cols w:space="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337B" w:rsidRDefault="0050337B">
      <w:r>
        <w:separator/>
      </w:r>
    </w:p>
  </w:endnote>
  <w:endnote w:type="continuationSeparator" w:id="0">
    <w:p w:rsidR="0050337B" w:rsidRDefault="00503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345E" w:rsidRDefault="00BA2F77">
    <w:pPr>
      <w:pStyle w:val="a5"/>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73345E" w:rsidRDefault="00BA2F77">
                          <w:pPr>
                            <w:pStyle w:val="a5"/>
                          </w:pPr>
                          <w:r>
                            <w:fldChar w:fldCharType="begin"/>
                          </w:r>
                          <w:r>
                            <w:instrText xml:space="preserve"> PAGE  \* MERGEFORMAT </w:instrText>
                          </w:r>
                          <w:r>
                            <w:fldChar w:fldCharType="separate"/>
                          </w:r>
                          <w:r w:rsidR="008E6E1A">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9"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" filled="f" fillcolor="white [3201]" stroked="f" strokeweight=".5pt">
              <v:textbox style="mso-fit-shape-to-text:t" inset="0,0,0,0">
                <w:txbxContent>
                  <w:p w:rsidR="0073345E" w:rsidRDefault="00BA2F77">
                    <w:pPr>
                      <w:pStyle w:val="a5"/>
                    </w:pPr>
                    <w:r>
                      <w:fldChar w:fldCharType="begin"/>
                    </w:r>
                    <w:r>
                      <w:instrText xml:space="preserve"> PAGE  \* MERGEFORMAT </w:instrText>
                    </w:r>
                    <w:r>
                      <w:fldChar w:fldCharType="separate"/>
                    </w:r>
                    <w:r w:rsidR="008E6E1A">
                      <w:rPr>
                        <w:noProof/>
                      </w:rP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337B" w:rsidRDefault="0050337B">
      <w:r>
        <w:separator/>
      </w:r>
    </w:p>
  </w:footnote>
  <w:footnote w:type="continuationSeparator" w:id="0">
    <w:p w:rsidR="0050337B" w:rsidRDefault="0050337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Y4ZmI1ZjhjNDNkNDA1ZTY2ZjUxYWVkZTc3ZmZmMTcifQ=="/>
  </w:docVars>
  <w:rsids>
    <w:rsidRoot w:val="0001079F"/>
    <w:rsid w:val="0001079F"/>
    <w:rsid w:val="0050337B"/>
    <w:rsid w:val="0059229D"/>
    <w:rsid w:val="006D2F9F"/>
    <w:rsid w:val="0073345E"/>
    <w:rsid w:val="007A52FD"/>
    <w:rsid w:val="008E6E1A"/>
    <w:rsid w:val="009C4EE1"/>
    <w:rsid w:val="00BA2F77"/>
    <w:rsid w:val="09C82713"/>
    <w:rsid w:val="0BFC4415"/>
    <w:rsid w:val="11146F5F"/>
    <w:rsid w:val="132A1590"/>
    <w:rsid w:val="13AD711E"/>
    <w:rsid w:val="1DAE7737"/>
    <w:rsid w:val="1F212F73"/>
    <w:rsid w:val="20F14BC7"/>
    <w:rsid w:val="22B4100F"/>
    <w:rsid w:val="348E3A6F"/>
    <w:rsid w:val="454669E0"/>
    <w:rsid w:val="497A30FC"/>
    <w:rsid w:val="5102272D"/>
    <w:rsid w:val="51A31B1A"/>
    <w:rsid w:val="587D2851"/>
    <w:rsid w:val="5CCE544C"/>
    <w:rsid w:val="5DF36E65"/>
    <w:rsid w:val="69304A2A"/>
    <w:rsid w:val="77D6237C"/>
    <w:rsid w:val="7F5C2D6E"/>
    <w:rsid w:val="7F9F3F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97BEDF"/>
  <w15:docId w15:val="{CA2C43F1-ABA0-42A8-AF71-97D7725FD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uiPriority="1" w:unhideWhenUsed="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rPr>
      <w:sz w:val="18"/>
      <w:szCs w:val="18"/>
    </w:rPr>
  </w:style>
  <w:style w:type="paragraph" w:styleId="a5">
    <w:name w:val="footer"/>
    <w:basedOn w:val="a"/>
    <w:link w:val="a6"/>
    <w:pPr>
      <w:tabs>
        <w:tab w:val="center" w:pos="4153"/>
        <w:tab w:val="right" w:pos="8306"/>
      </w:tabs>
      <w:snapToGrid w:val="0"/>
      <w:jc w:val="left"/>
    </w:pPr>
    <w:rPr>
      <w:sz w:val="18"/>
      <w:szCs w:val="18"/>
    </w:rPr>
  </w:style>
  <w:style w:type="paragraph" w:styleId="a7">
    <w:name w:val="header"/>
    <w:basedOn w:val="a"/>
    <w:link w:val="a8"/>
    <w:pPr>
      <w:pBdr>
        <w:bottom w:val="single" w:sz="6" w:space="1" w:color="auto"/>
      </w:pBdr>
      <w:tabs>
        <w:tab w:val="center" w:pos="4153"/>
        <w:tab w:val="right" w:pos="8306"/>
      </w:tabs>
      <w:snapToGrid w:val="0"/>
      <w:jc w:val="center"/>
    </w:pPr>
    <w:rPr>
      <w:sz w:val="18"/>
      <w:szCs w:val="18"/>
    </w:rPr>
  </w:style>
  <w:style w:type="paragraph" w:styleId="a9">
    <w:name w:val="Normal (Web)"/>
    <w:basedOn w:val="a"/>
    <w:uiPriority w:val="99"/>
    <w:unhideWhenUsed/>
    <w:qFormat/>
    <w:pPr>
      <w:widowControl/>
      <w:spacing w:before="100" w:beforeAutospacing="1" w:after="100" w:afterAutospacing="1"/>
      <w:jc w:val="left"/>
    </w:pPr>
    <w:rPr>
      <w:rFonts w:ascii="宋体" w:eastAsia="宋体" w:hAnsi="宋体" w:cs="宋体"/>
      <w:kern w:val="0"/>
      <w:sz w:val="24"/>
    </w:rPr>
  </w:style>
  <w:style w:type="character" w:customStyle="1" w:styleId="a4">
    <w:name w:val="批注框文本 字符"/>
    <w:basedOn w:val="a0"/>
    <w:link w:val="a3"/>
    <w:rPr>
      <w:kern w:val="2"/>
      <w:sz w:val="18"/>
      <w:szCs w:val="18"/>
    </w:rPr>
  </w:style>
  <w:style w:type="character" w:customStyle="1" w:styleId="a8">
    <w:name w:val="页眉 字符"/>
    <w:basedOn w:val="a0"/>
    <w:link w:val="a7"/>
    <w:rPr>
      <w:kern w:val="2"/>
      <w:sz w:val="18"/>
      <w:szCs w:val="18"/>
    </w:rPr>
  </w:style>
  <w:style w:type="character" w:customStyle="1" w:styleId="a6">
    <w:name w:val="页脚 字符"/>
    <w:basedOn w:val="a0"/>
    <w:link w:val="a5"/>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Pages>
  <Words>668</Words>
  <Characters>3810</Characters>
  <Application>Microsoft Office Word</Application>
  <DocSecurity>0</DocSecurity>
  <Lines>31</Lines>
  <Paragraphs>8</Paragraphs>
  <ScaleCrop>false</ScaleCrop>
  <Company>MS</Company>
  <LinksUpToDate>false</LinksUpToDate>
  <CharactersWithSpaces>4470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8615900992013</cp:lastModifiedBy>
  <cp:revision>5</cp:revision>
  <dcterms:created xsi:type="dcterms:W3CDTF">2023-04-07T23:49:00Z</dcterms:created>
  <dcterms:modified xsi:type="dcterms:W3CDTF">2023-04-20T01:16:00Z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B1A6F6EE2E0849F6B78FD06C13D76C56_13</vt:lpwstr>
  </property>
</Properties>
</file>