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黑体" w:hAnsi="黑体" w:eastAsia="黑体" w:cs="黑体"/>
          <w:sz w:val="32"/>
          <w:szCs w:val="32"/>
        </w:rPr>
      </w:pPr>
      <w:bookmarkStart w:id="0" w:name="bookmark1"/>
      <w:bookmarkStart w:id="1" w:name="bookmark2"/>
      <w:bookmarkStart w:id="2" w:name="bookmark0"/>
      <w:r>
        <w:rPr>
          <w:rFonts w:hint="eastAsia" w:ascii="黑体" w:hAnsi="黑体" w:eastAsia="黑体" w:cs="黑体"/>
          <w:sz w:val="32"/>
          <w:szCs w:val="32"/>
        </w:rPr>
        <w:t>《利用作业盒子提高小学低年级数学计算能力的实践研究》</w:t>
      </w:r>
      <w:bookmarkEnd w:id="0"/>
      <w:bookmarkEnd w:id="1"/>
      <w:bookmarkEnd w:id="2"/>
    </w:p>
    <w:p>
      <w:pPr>
        <w:keepNext w:val="0"/>
        <w:keepLines w:val="0"/>
        <w:pageBreakBefore w:val="0"/>
        <w:kinsoku/>
        <w:wordWrap/>
        <w:overflowPunct/>
        <w:topLinePunct w:val="0"/>
        <w:autoSpaceDE/>
        <w:autoSpaceDN/>
        <w:bidi w:val="0"/>
        <w:adjustRightInd/>
        <w:snapToGrid/>
        <w:spacing w:line="360" w:lineRule="auto"/>
        <w:jc w:val="right"/>
        <w:textAlignment w:val="auto"/>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塘外小学 李立茜</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3" w:name="bookmark4"/>
      <w:bookmarkStart w:id="4" w:name="bookmark5"/>
      <w:bookmarkStart w:id="5" w:name="bookmark3"/>
      <w:r>
        <w:rPr>
          <w:rFonts w:hint="eastAsia" w:ascii="宋体" w:hAnsi="宋体" w:eastAsia="宋体" w:cs="宋体"/>
          <w:b/>
          <w:bCs/>
          <w:sz w:val="30"/>
          <w:szCs w:val="30"/>
        </w:rPr>
        <w:t>摘要</w:t>
      </w:r>
      <w:bookmarkEnd w:id="3"/>
      <w:bookmarkEnd w:id="4"/>
      <w:bookmarkEnd w:id="5"/>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随着时代的发展，互联网教育越来越普及,基本已经贯穿于小学数学教育中， 而且网络给学生提供了相互交流、信息共享、合作共进的理想学习平台，显而易 见网络环境下给现今的作业模式很大的影响且带来了一场革命性的改革。作业形式生动化、构建评价内容多元化、评价主体互动化的作业模式有助于让小朋友玩中学、学中玩，使作业发挥其真正的作用。计算是我们每个人在生活中必不可少的部分，是人必须具备的基本素养之一。因此在小学数学中，计算能力显然是最 基础且最重要的部分，必须通过反复操练才能提高计算能力，而对于小朋友来说 又比较枯燥。本文以上海市奉贤区塘外小学二年级的小朋友为例，通过实验研究、问卷调查等方法了解计算能力的现状并且探讨作业盒子这一软件优缺点以及对小朋友计算能力的影响等，进而对教学进行改进。</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b/>
          <w:bCs/>
          <w:sz w:val="30"/>
          <w:szCs w:val="30"/>
        </w:rPr>
        <w:t>关键词：</w:t>
      </w:r>
      <w:r>
        <w:rPr>
          <w:rFonts w:hint="eastAsia" w:ascii="宋体" w:hAnsi="宋体" w:eastAsia="宋体" w:cs="宋体"/>
          <w:sz w:val="28"/>
          <w:szCs w:val="28"/>
        </w:rPr>
        <w:t>计算能力；小学数学；速算盒子</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一、研究背景与意义</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(一) 研究背景</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1.基于课程标准及作业现状</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《数学课程标准》提出： “教师要精心设计作业，要有启发性，体现灵活性，不要让学生机械做题，以利于减轻学生负担。” 我国于 2012 年出台《教育信息化十年发展规划（2011—2020）》，2016 年出台《教育信息化“十三五”规划》之后，于 2018 年 4 月又出台了《教育信息化 2.0 行动计划》，教育部对教育信息化所寄予的厚望不言而喻。在“互联网+”背景时代，教学方式逐渐信息化，无论是教师的教育教学、学生的学习辅导，还是课后的评价反馈，都离不开信息技术手段的介入。《中小学生减负措施》（减负三十条），明确规定小学一二年级（低年级）不布置书面家庭作业。现实中，为了孩子所学知识能得以巩固，多数家长会要求学校布置家庭作业，基于这样的现状，可以采用无纸化的在线作业。</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lang w:val="en-US" w:eastAsia="zh-CN"/>
        </w:rPr>
        <w:t>我校</w:t>
      </w:r>
      <w:r>
        <w:rPr>
          <w:rFonts w:hint="eastAsia" w:ascii="宋体" w:hAnsi="宋体" w:eastAsia="宋体" w:cs="宋体"/>
          <w:sz w:val="28"/>
          <w:szCs w:val="28"/>
        </w:rPr>
        <w:t>地处城乡结合部 ，大部分学生为外来务工子女的，大部分都是两代人或三代人生活在一起，而现在很多年轻人忙于生计，根本无暇关心孩子的教育问题，把孩子托付给长辈，自然而然长辈就承担起了教育孩子责任，造成现在隔代教育现象严重。作业有没有完全不知道，作业还常常出现丢失的情况。</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2.基于低年级小学生计算现状</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（1）粗略的感知使低年级小学生计算能力弱</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小学生会存在做简单的计算题目时，不使用草稿纸，在心里算，结果会错误，比如算 5＋15 时，算出来 10，小朋友也不会回过去再次思考是否正确，有些会把除和除以看错。比如在算（ ）÷5=5 时，小学生往往会算出来答案是</w:t>
      </w:r>
      <w:bookmarkStart w:id="102" w:name="_GoBack"/>
      <w:bookmarkEnd w:id="102"/>
      <w:r>
        <w:rPr>
          <w:rFonts w:hint="eastAsia" w:ascii="宋体" w:hAnsi="宋体" w:eastAsia="宋体" w:cs="宋体"/>
          <w:sz w:val="28"/>
          <w:szCs w:val="28"/>
        </w:rPr>
        <w:t>1，其实他们不是不会，而是怎么简单怎么来了。特别抄写数字与符号的时候，会出现抄错题目，抄错符号，甚至把上一行的内容抄到下一行这样的低级错误。</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（2）低年级小学生有意注意的品质较弱</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低年级小学生有意注意的时间比较短，不太稳定，能够同时关注到的东西比较少，对于小学低年级而言，学生在做题目的时候，如果外面有声音，例如叫卖的声音，只要能引起他们反应的，都会开小差，不能够专心于题目，甚至会和同学交流。老师的一个动作，同学的一声咳嗽都能让小朋友注意到，无法定下心来计算，眼睛一直会偷偷关注，这些学生一般成绩不太稳定，计算会频繁出现错误。</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28"/>
          <w:szCs w:val="28"/>
        </w:rPr>
      </w:pPr>
      <w:r>
        <w:rPr>
          <w:rFonts w:hint="eastAsia" w:ascii="宋体" w:hAnsi="宋体" w:eastAsia="宋体" w:cs="宋体"/>
          <w:b/>
          <w:bCs/>
          <w:sz w:val="28"/>
          <w:szCs w:val="28"/>
        </w:rPr>
        <w:t>（3）低年级小学生对待计算态度不端正</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个基础差的学生在基础计算上出现错误，我们似乎都可以理解，但在现实教学中，一些基础不错的学生在计算方面也会出现错误。研究其中的原因，是因为学生觉得题目很简单，他们觉得没什么问题，轻而易举就能搞定，小学生如果对于题目抱着不情愿的态度，他们就会字迹潦草，6 和 0、1 和 7 常常会出现分辨不清，不仅老师看不懂写的是什么，有时候他们自己都看不懂，导致下一步算错。有时候竖式写对了，横式答案又会出现错误，或者没写，除法商中间有零的情况也会频频出现错误。</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28"/>
          <w:szCs w:val="28"/>
        </w:rPr>
      </w:pPr>
      <w:r>
        <w:rPr>
          <w:rFonts w:hint="eastAsia" w:ascii="宋体" w:hAnsi="宋体" w:eastAsia="宋体" w:cs="宋体"/>
          <w:b/>
          <w:bCs/>
          <w:sz w:val="28"/>
          <w:szCs w:val="28"/>
        </w:rPr>
        <w:t>(二) 研究意义</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现在，很多学生在上学前就接受过很系统的计算能力教育，但学生能够学到的知识却很少，能把这些知识转化为自己的计算能力的更是少之又少，所以在小学阶段培养小朋友计算能力是不能忽略的。计算能力不论是在学校做数学题时还是在日常生活中，数学知识的运用中计算当之无愧地可以说是用到最多且最最基础的技能了。在当今社会，信息技术高速发展的时代，互联网的应用越来越多，人们在生活中越来越多地使用高科技产品，但是生活中还是缺少不了计算，再仔细思考一下就会发现，无论社会处于青铜时代还是现在的信息时代，我们所运用的计算方法还是一样的，显而易见，计算是最基础且最实用的东西，特别是小学阶段的数学，我们会认识数，学会数的四则混合运算，这为以后的数学学习打下了最坚实的基础，如果没有最基本的数学计算能力，何以去解决其他更加难度大的数学问题，怎么在生活中充分运用数学。由此我们可以知道，数学计算能力的学习是一件重要且能让我们受益终身的事情。</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1.培养计算能力有助于学生思维发展</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数学知识是基于计数和计算的基础上发展而成的，对于数学知识的学习也应当由计数和计算开始，然后再逐渐进入到高层次的数学学习，这与小学生的数学思维成长也有一定的帮助。数学中的运用到的任何概念、公式、定理都是从具体的实际中获得的。这些数学的基本知识都是通过解决实际的问题从而得出的结论，所以掌握这些知识需要有一个具体变成抽象的过程，从特殊情况转化为一般情况的过程，布卢姆认为只要给予足够的时间和进行适当的教学，几乎所有的学生对几乎所有的内容都可以达到掌握的程度。例如两位数减一位数的时候，刚开始需要讲解如何做，当题目到达一定量的时候，就会自然地发现规律，什么时候需要退位，什么时候不需要退位。在这个过程中，不仅仅能够提升小朋友的计算能力，还能够潜移默化地培养小朋友的抽象思维，有助于以后的学习。</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2.培养计算能力有助于提高小朋友的智力</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 xml:space="preserve">小学数学课堂是一个提升小朋友计算能力的过程，也起着帮助孩子发展智力的作用，孩子会从本来的以无意注意为主变成以有意注意为主，数学的只是会得到强化，而且这样都是和发展智力相关联的。当然在这些之前必须先培养孩子对数学的热爱，比较兴趣是最好的老师，只有对数学感兴趣了，想去学习了才能主动地去汲取知识，拥有认真的态度。 </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二、研究概述</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(一) 研究目标</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本研究拟通过阅读文献，实验前了解小学低年级学生的身心发展特点以及在这样条件下的计算能力的特征，并且进行分析，实验前多次测试发现低年级数学计算存在的问题以及影响因素，针对发现的问题设计实验，分成实验组和对照组，希望通过实验研究的方法发现低年级学生运用作业盒子提升小学低年级计算能力的途径以及运用作业盒子对小学低年级数学计算能力的影响。</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28"/>
          <w:szCs w:val="28"/>
        </w:rPr>
      </w:pPr>
      <w:r>
        <w:rPr>
          <w:rFonts w:hint="eastAsia" w:ascii="宋体" w:hAnsi="宋体" w:eastAsia="宋体" w:cs="宋体"/>
          <w:b/>
          <w:bCs/>
          <w:sz w:val="28"/>
          <w:szCs w:val="28"/>
        </w:rPr>
        <w:t>(二) 研究内容</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1．运用作业盒子提高小学低年级数学计算能力的文献研究</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2．作业盒子和传统作业的区别</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3．小学低年级学生计算能力的内涵分析</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（1）低年级学生身心发展特征</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（2）在这样条件下低年级学生计算能力特征</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4．对小学低年级数学计算能力实验的前测和后测的分析</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（1）运用作业盒子提高小学生计算能力的实践方案</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（2）小学低年级数学计算存在的问题</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（3）小学低年级数学计算的影响因素分析</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5．“作业盒子”应用在提高小学数学计算能力的成效</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（1）科学合理布置作业，与常规教学相结合</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（2）运用作业盒子有助于提升小学低年级计算能力</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① 运用“作业盒子”有助于激发学生探究数学问题的兴趣</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② 借助“作业盒子”有助于培养学生的自主学习能力</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③ 根据“作业盒子”反映的学习情况有助于进行针对性引导</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（3）运用作业盒子有助于及时地家校沟通</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6．小学低年级运用作业盒子提升计算能力的方法</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(三) 研究方法</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1.文献研究法</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我们需要广泛涉猎的理论营养，关注国内外相关低年级数学计算的研究，低年级学生特征的研究，收集相关文献资料。</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2.实验研究法</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使用作业盒子前，两次测验，每次都在学校进行，每次题量相同，题目类型相同，难度差异不大，均通过笔算，避免口算不同学生讲话声音过多导致学生分心，这样便于控制因为题目的问题或者实验环境的问题从而导致小朋友计算能力不能够真实体现。</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进行为期三个月的对比实验研究，将学生分为实验组和对照组，教学的进度相同，教学方式类似，为避免因老师的因素造成影响，教师使用同一教案，实验组每天布置作业盒子的作业，其他作业无，对照组做传统的纸质版作业，不布置作业盒子，以便控制纸质作业的影响。</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将实验期的平均提交率、平均正确率、班群的平均速度等相关数据分班级做一个统计，再进行分析。</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研究者与被研究者的关系：互动关系，课堂的教学保证充分的互动，但做题目时应尽量避免不干扰现场情境。</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3.个案研究方法</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因整体分析效果不明显，有些学生进步了，有些学生退步了，那么会产生和小朋友都没有进步的数据相同，所以需要对个别进步的和退步的学生进行个案分析，需要考察的项目有对数学题目的兴趣、作业的提交率、平均正确率、平均完成速度等能判断计算能力的强弱的条件。鉴于低年级小朋友识字能力较弱，将采用访谈的方式和小朋友沟通以达到了解其对速算盒子的喜爱程度和个人感受。</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挑选的研究对象：一号同学为班级中课堂表现一般，但认真听讲的同学，二号同学为上课表现积极作业反馈一向良好的同学，三号同学为上课表现不积极作业反馈较差的同学。</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4.调查研究法</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多次针对有进步和退步的学生分别进行访谈，了解其对数学计算的兴趣改变，对于作业的积极性，随机挑选几位学生在实验实行的过程中访问，并进行记录。</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对家长进行问卷调查，了解家长的想法以及在家观察到的孩子的变化。</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(四) 研究过程</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1．前期研究阶段：确立课题</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lang w:val="en-US" w:eastAsia="zh-CN"/>
        </w:rPr>
      </w:pPr>
      <w:r>
        <w:rPr>
          <w:rFonts w:hint="eastAsia" w:ascii="宋体" w:hAnsi="宋体" w:eastAsia="宋体" w:cs="宋体"/>
          <w:sz w:val="28"/>
          <w:szCs w:val="28"/>
        </w:rPr>
        <w:t>（1）确立课题，成立课题</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lang w:val="en-US" w:eastAsia="zh-CN"/>
        </w:rPr>
      </w:pPr>
      <w:r>
        <w:rPr>
          <w:rFonts w:hint="eastAsia" w:ascii="宋体" w:hAnsi="宋体" w:eastAsia="宋体" w:cs="宋体"/>
          <w:sz w:val="28"/>
          <w:szCs w:val="28"/>
        </w:rPr>
        <w:t>（2）阅读关于低年级数学计算的文献，了解国内外对于数学计算研究的现状</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lang w:eastAsia="zh-CN"/>
        </w:rPr>
      </w:pPr>
      <w:r>
        <w:rPr>
          <w:rFonts w:hint="eastAsia" w:ascii="宋体" w:hAnsi="宋体" w:eastAsia="宋体" w:cs="宋体"/>
          <w:sz w:val="28"/>
          <w:szCs w:val="28"/>
        </w:rPr>
        <w:t>（3）确定用实验研究法、案例研究法、调查研究法研究作业盒子对低年级数学计算的影响</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2．实施研究阶段：实践课题</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lang w:eastAsia="zh-CN"/>
        </w:rPr>
      </w:pPr>
      <w:r>
        <w:rPr>
          <w:rFonts w:hint="eastAsia" w:ascii="宋体" w:hAnsi="宋体" w:eastAsia="宋体" w:cs="宋体"/>
          <w:sz w:val="28"/>
          <w:szCs w:val="28"/>
        </w:rPr>
        <w:t>（1）对小学低年级数学计算能力进行前测以及找到影响因素</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lang w:eastAsia="zh-CN"/>
        </w:rPr>
      </w:pPr>
      <w:r>
        <w:rPr>
          <w:rFonts w:hint="eastAsia" w:ascii="宋体" w:hAnsi="宋体" w:eastAsia="宋体" w:cs="宋体"/>
          <w:sz w:val="28"/>
          <w:szCs w:val="28"/>
        </w:rPr>
        <w:t>（2）通过观察、实验等方法研究利用作业盒子的这个软件对低年级数学计算的影响</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lang w:eastAsia="zh-CN"/>
        </w:rPr>
      </w:pPr>
      <w:r>
        <w:rPr>
          <w:rFonts w:hint="eastAsia" w:ascii="宋体" w:hAnsi="宋体" w:eastAsia="宋体" w:cs="宋体"/>
          <w:sz w:val="28"/>
          <w:szCs w:val="28"/>
        </w:rPr>
        <w:t>（3）对实验阶段的学情进行分析</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lang w:eastAsia="zh-CN"/>
        </w:rPr>
      </w:pPr>
      <w:r>
        <w:rPr>
          <w:rFonts w:hint="eastAsia" w:ascii="宋体" w:hAnsi="宋体" w:eastAsia="宋体" w:cs="宋体"/>
          <w:sz w:val="28"/>
          <w:szCs w:val="28"/>
        </w:rPr>
        <w:t>（4）对个别学生进行研究，撰写案例集</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3．总结阶段：总结课题</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lang w:eastAsia="zh-CN"/>
        </w:rPr>
      </w:pPr>
      <w:r>
        <w:rPr>
          <w:rFonts w:hint="eastAsia" w:ascii="宋体" w:hAnsi="宋体" w:eastAsia="宋体" w:cs="宋体"/>
          <w:sz w:val="28"/>
          <w:szCs w:val="28"/>
        </w:rPr>
        <w:t>（1）根据实验阶段的学情、案例集，进行分析，撰写结题报告</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lang w:eastAsia="zh-CN"/>
        </w:rPr>
      </w:pPr>
      <w:r>
        <w:rPr>
          <w:rFonts w:hint="eastAsia" w:ascii="宋体" w:hAnsi="宋体" w:eastAsia="宋体" w:cs="宋体"/>
          <w:sz w:val="28"/>
          <w:szCs w:val="28"/>
        </w:rPr>
        <w:t>（2）总结作业盒子对低年级学生数学学习带来的影响</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default" w:ascii="宋体" w:hAnsi="宋体" w:eastAsia="宋体" w:cs="宋体"/>
          <w:b/>
          <w:bCs/>
          <w:sz w:val="30"/>
          <w:szCs w:val="30"/>
          <w:lang w:val="en-US" w:eastAsia="zh-CN"/>
        </w:rPr>
      </w:pPr>
      <w:r>
        <w:rPr>
          <w:rFonts w:hint="eastAsia" w:ascii="宋体" w:hAnsi="宋体" w:eastAsia="宋体" w:cs="宋体"/>
          <w:b/>
          <w:bCs/>
          <w:sz w:val="30"/>
          <w:szCs w:val="30"/>
          <w:lang w:val="en-US" w:eastAsia="zh-CN"/>
        </w:rPr>
        <w:t>三、研究成果</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lang w:val="en-US" w:eastAsia="zh-CN"/>
        </w:rPr>
        <w:t>(一)</w:t>
      </w:r>
      <w:r>
        <w:rPr>
          <w:rFonts w:hint="eastAsia" w:ascii="宋体" w:hAnsi="宋体" w:eastAsia="宋体" w:cs="宋体"/>
          <w:b/>
          <w:bCs/>
          <w:sz w:val="30"/>
          <w:szCs w:val="30"/>
        </w:rPr>
        <w:t>利用作业盒子提高小学低年级数学计算能力的实践研究中的理性认识</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6" w:name="bookmark99"/>
      <w:bookmarkEnd w:id="6"/>
      <w:r>
        <w:rPr>
          <w:rFonts w:hint="eastAsia" w:ascii="宋体" w:hAnsi="宋体" w:eastAsia="宋体" w:cs="宋体"/>
          <w:b/>
          <w:bCs/>
          <w:sz w:val="30"/>
          <w:szCs w:val="30"/>
          <w:lang w:val="en-US" w:eastAsia="zh-CN"/>
        </w:rPr>
        <w:t>1.</w:t>
      </w:r>
      <w:r>
        <w:rPr>
          <w:rFonts w:hint="eastAsia" w:ascii="宋体" w:hAnsi="宋体" w:eastAsia="宋体" w:cs="宋体"/>
          <w:b/>
          <w:bCs/>
          <w:sz w:val="30"/>
          <w:szCs w:val="30"/>
        </w:rPr>
        <w:t>核心概念界定</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（1）计算能力</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lang w:val="zh-CN" w:eastAsia="zh-CN"/>
        </w:rPr>
        <w:t>“计</w:t>
      </w:r>
      <w:r>
        <w:rPr>
          <w:rFonts w:hint="eastAsia" w:ascii="宋体" w:hAnsi="宋体" w:eastAsia="宋体" w:cs="宋体"/>
          <w:sz w:val="28"/>
          <w:szCs w:val="28"/>
        </w:rPr>
        <w:t>算能力</w:t>
      </w:r>
      <w:r>
        <w:rPr>
          <w:rFonts w:hint="eastAsia" w:ascii="宋体" w:hAnsi="宋体" w:eastAsia="宋体" w:cs="宋体"/>
          <w:sz w:val="28"/>
          <w:szCs w:val="28"/>
          <w:lang w:val="zh-CN" w:eastAsia="zh-CN"/>
        </w:rPr>
        <w:t>”指的</w:t>
      </w:r>
      <w:r>
        <w:rPr>
          <w:rFonts w:hint="eastAsia" w:ascii="宋体" w:hAnsi="宋体" w:eastAsia="宋体" w:cs="宋体"/>
          <w:sz w:val="28"/>
          <w:szCs w:val="28"/>
        </w:rPr>
        <w:t>是数学运算中的智力品质。需要考虑的有计算的灵活性，正确率，快速性，这三者是权衡计算能力强弱的重要指标，某一项弱就表示计算能力 需要提高。然而小朋友计算能力的提高是离不开老师的计算教学的，那么什么是计算教学呢？</w:t>
      </w:r>
      <w:r>
        <w:rPr>
          <w:rFonts w:hint="eastAsia" w:ascii="宋体" w:hAnsi="宋体" w:eastAsia="宋体" w:cs="宋体"/>
          <w:sz w:val="28"/>
          <w:szCs w:val="28"/>
          <w:lang w:val="zh-CN" w:eastAsia="zh-CN"/>
        </w:rPr>
        <w:t>“计</w:t>
      </w:r>
      <w:r>
        <w:rPr>
          <w:rFonts w:hint="eastAsia" w:ascii="宋体" w:hAnsi="宋体" w:eastAsia="宋体" w:cs="宋体"/>
          <w:sz w:val="28"/>
          <w:szCs w:val="28"/>
        </w:rPr>
        <w:t>算教学</w:t>
      </w:r>
      <w:r>
        <w:rPr>
          <w:rFonts w:hint="eastAsia" w:ascii="宋体" w:hAnsi="宋体" w:eastAsia="宋体" w:cs="宋体"/>
          <w:sz w:val="28"/>
          <w:szCs w:val="28"/>
          <w:lang w:val="zh-CN" w:eastAsia="zh-CN"/>
        </w:rPr>
        <w:t>”指</w:t>
      </w:r>
      <w:r>
        <w:rPr>
          <w:rFonts w:hint="eastAsia" w:ascii="宋体" w:hAnsi="宋体" w:eastAsia="宋体" w:cs="宋体"/>
          <w:sz w:val="28"/>
          <w:szCs w:val="28"/>
        </w:rPr>
        <w:t>的是老师运用合理的方式，采用适当的方法教给学生们的计算方法和运算意义。其中方法和运算的意义是需要相结合的。</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小学阶段的计算能力学习指的是小学生根据上海市中小学数学课程标准，学生能够自己独立运用合理且快速的方法解决计算问题，也就是咱们口中经常提到的运算，小学题目递等式、解方程都是最基本的计算题。例如遇到能够巧算的题目能够巧算，</w:t>
      </w:r>
      <w:r>
        <w:rPr>
          <w:rFonts w:hint="eastAsia" w:ascii="宋体" w:hAnsi="宋体" w:eastAsia="宋体" w:cs="宋体"/>
          <w:sz w:val="28"/>
          <w:szCs w:val="28"/>
          <w:lang w:val="en-US" w:eastAsia="en-US"/>
        </w:rPr>
        <w:t>17.5</w:t>
      </w:r>
      <w:r>
        <w:rPr>
          <w:rFonts w:hint="eastAsia" w:ascii="宋体" w:hAnsi="宋体" w:eastAsia="宋体" w:cs="宋体"/>
          <w:sz w:val="28"/>
          <w:szCs w:val="28"/>
          <w:lang w:val="en-US" w:eastAsia="zh-CN"/>
        </w:rPr>
        <w:t>×</w:t>
      </w:r>
      <w:r>
        <w:rPr>
          <w:rFonts w:hint="eastAsia" w:ascii="宋体" w:hAnsi="宋体" w:eastAsia="宋体" w:cs="宋体"/>
          <w:sz w:val="28"/>
          <w:szCs w:val="28"/>
          <w:lang w:val="en-US" w:eastAsia="en-US"/>
        </w:rPr>
        <w:t xml:space="preserve">0. </w:t>
      </w:r>
      <w:r>
        <w:rPr>
          <w:rFonts w:hint="eastAsia" w:ascii="宋体" w:hAnsi="宋体" w:eastAsia="宋体" w:cs="宋体"/>
          <w:sz w:val="28"/>
          <w:szCs w:val="28"/>
        </w:rPr>
        <w:t>25</w:t>
      </w:r>
      <w:r>
        <w:rPr>
          <w:rFonts w:hint="eastAsia" w:ascii="宋体" w:hAnsi="宋体" w:eastAsia="宋体" w:cs="宋体"/>
          <w:sz w:val="28"/>
          <w:szCs w:val="28"/>
          <w:lang w:val="en-US" w:eastAsia="zh-CN"/>
        </w:rPr>
        <w:t>×</w:t>
      </w:r>
      <w:r>
        <w:rPr>
          <w:rFonts w:hint="eastAsia" w:ascii="宋体" w:hAnsi="宋体" w:eastAsia="宋体" w:cs="宋体"/>
          <w:sz w:val="28"/>
          <w:szCs w:val="28"/>
        </w:rPr>
        <w:t>4这道题目不仅会按照四则混合运算的规律运算，还会发现能巧算，这便是小学计算能力强的表现。</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7" w:name="bookmark102"/>
      <w:bookmarkEnd w:id="7"/>
      <w:bookmarkStart w:id="8" w:name="bookmark101"/>
      <w:bookmarkStart w:id="9" w:name="bookmark100"/>
      <w:bookmarkStart w:id="10" w:name="bookmark103"/>
      <w:r>
        <w:rPr>
          <w:rFonts w:hint="eastAsia" w:ascii="宋体" w:hAnsi="宋体" w:eastAsia="宋体" w:cs="宋体"/>
          <w:b/>
          <w:bCs/>
          <w:sz w:val="30"/>
          <w:szCs w:val="30"/>
          <w:lang w:eastAsia="zh-CN"/>
        </w:rPr>
        <w:t>（</w:t>
      </w:r>
      <w:r>
        <w:rPr>
          <w:rFonts w:hint="eastAsia" w:ascii="宋体" w:hAnsi="宋体" w:eastAsia="宋体" w:cs="宋体"/>
          <w:b/>
          <w:bCs/>
          <w:sz w:val="30"/>
          <w:szCs w:val="30"/>
          <w:lang w:val="en-US" w:eastAsia="zh-CN"/>
        </w:rPr>
        <w:t>二</w:t>
      </w:r>
      <w:r>
        <w:rPr>
          <w:rFonts w:hint="eastAsia" w:ascii="宋体" w:hAnsi="宋体" w:eastAsia="宋体" w:cs="宋体"/>
          <w:b/>
          <w:bCs/>
          <w:sz w:val="30"/>
          <w:szCs w:val="30"/>
          <w:lang w:eastAsia="zh-CN"/>
        </w:rPr>
        <w:t>）</w:t>
      </w:r>
      <w:r>
        <w:rPr>
          <w:rFonts w:hint="eastAsia" w:ascii="宋体" w:hAnsi="宋体" w:eastAsia="宋体" w:cs="宋体"/>
          <w:b/>
          <w:bCs/>
          <w:sz w:val="30"/>
          <w:szCs w:val="30"/>
        </w:rPr>
        <w:t>低年级小学生数学计算能力的现状调査分析</w:t>
      </w:r>
      <w:bookmarkEnd w:id="8"/>
      <w:bookmarkEnd w:id="9"/>
      <w:bookmarkEnd w:id="10"/>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低年级小朋友对于小学生活充满了期待和憧憬，但由于年龄段的问题对于小学数学的学习存在一定的问题，特别是计算能力的学习，孩子的思维较以前更加活跃了，会很多的算法，但是结果还是错误率较高，有时候无法专注于计算，会被其他无关的事情打扰，做完每一道题目就会急着去做下一题，不在乎正确与否，只知道贪图速度，要比别人快，从而导致了会做的题目做错，正确率与预期有一定的差距。</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11" w:name="bookmark106"/>
      <w:bookmarkEnd w:id="11"/>
      <w:bookmarkStart w:id="12" w:name="bookmark107"/>
      <w:bookmarkStart w:id="13" w:name="bookmark105"/>
      <w:bookmarkStart w:id="14" w:name="bookmark104"/>
      <w:r>
        <w:rPr>
          <w:rFonts w:hint="eastAsia" w:ascii="宋体" w:hAnsi="宋体" w:eastAsia="宋体" w:cs="宋体"/>
          <w:b/>
          <w:bCs/>
          <w:sz w:val="30"/>
          <w:szCs w:val="30"/>
          <w:lang w:eastAsia="zh-CN"/>
        </w:rPr>
        <w:t>（</w:t>
      </w:r>
      <w:r>
        <w:rPr>
          <w:rFonts w:hint="eastAsia" w:ascii="宋体" w:hAnsi="宋体" w:eastAsia="宋体" w:cs="宋体"/>
          <w:b/>
          <w:bCs/>
          <w:sz w:val="30"/>
          <w:szCs w:val="30"/>
          <w:lang w:val="en-US" w:eastAsia="zh-CN"/>
        </w:rPr>
        <w:t>三</w:t>
      </w:r>
      <w:r>
        <w:rPr>
          <w:rFonts w:hint="eastAsia" w:ascii="宋体" w:hAnsi="宋体" w:eastAsia="宋体" w:cs="宋体"/>
          <w:b/>
          <w:bCs/>
          <w:sz w:val="30"/>
          <w:szCs w:val="30"/>
          <w:lang w:eastAsia="zh-CN"/>
        </w:rPr>
        <w:t>）</w:t>
      </w:r>
      <w:r>
        <w:rPr>
          <w:rFonts w:hint="eastAsia" w:ascii="宋体" w:hAnsi="宋体" w:eastAsia="宋体" w:cs="宋体"/>
          <w:b/>
          <w:bCs/>
          <w:sz w:val="30"/>
          <w:szCs w:val="30"/>
        </w:rPr>
        <w:t>低年级小学生数学计算学习的影响因素</w:t>
      </w:r>
      <w:bookmarkEnd w:id="12"/>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15" w:name="bookmark108"/>
      <w:bookmarkEnd w:id="15"/>
      <w:bookmarkStart w:id="16" w:name="bookmark109"/>
      <w:r>
        <w:rPr>
          <w:rFonts w:hint="eastAsia" w:ascii="宋体" w:hAnsi="宋体" w:eastAsia="宋体" w:cs="宋体"/>
          <w:b/>
          <w:bCs/>
          <w:sz w:val="30"/>
          <w:szCs w:val="30"/>
          <w:lang w:val="en-US" w:eastAsia="zh-CN"/>
        </w:rPr>
        <w:t>1.</w:t>
      </w:r>
      <w:r>
        <w:rPr>
          <w:rFonts w:hint="eastAsia" w:ascii="宋体" w:hAnsi="宋体" w:eastAsia="宋体" w:cs="宋体"/>
          <w:b/>
          <w:bCs/>
          <w:sz w:val="30"/>
          <w:szCs w:val="30"/>
        </w:rPr>
        <w:t>小学生观察力的发展特点</w:t>
      </w:r>
      <w:bookmarkEnd w:id="16"/>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17" w:name="bookmark110"/>
      <w:bookmarkEnd w:id="17"/>
      <w:bookmarkStart w:id="18" w:name="bookmark111"/>
      <w:r>
        <w:rPr>
          <w:rFonts w:hint="eastAsia" w:ascii="宋体" w:hAnsi="宋体" w:eastAsia="宋体" w:cs="宋体"/>
          <w:b/>
          <w:bCs/>
          <w:sz w:val="30"/>
          <w:szCs w:val="30"/>
          <w:lang w:eastAsia="zh-CN"/>
        </w:rPr>
        <w:t>（</w:t>
      </w:r>
      <w:r>
        <w:rPr>
          <w:rFonts w:hint="eastAsia" w:ascii="宋体" w:hAnsi="宋体" w:eastAsia="宋体" w:cs="宋体"/>
          <w:b/>
          <w:bCs/>
          <w:sz w:val="30"/>
          <w:szCs w:val="30"/>
          <w:lang w:val="en-US" w:eastAsia="zh-CN"/>
        </w:rPr>
        <w:t>1</w:t>
      </w:r>
      <w:r>
        <w:rPr>
          <w:rFonts w:hint="eastAsia" w:ascii="宋体" w:hAnsi="宋体" w:eastAsia="宋体" w:cs="宋体"/>
          <w:b/>
          <w:bCs/>
          <w:sz w:val="30"/>
          <w:szCs w:val="30"/>
          <w:lang w:eastAsia="zh-CN"/>
        </w:rPr>
        <w:t>）</w:t>
      </w:r>
      <w:r>
        <w:rPr>
          <w:rFonts w:hint="eastAsia" w:ascii="宋体" w:hAnsi="宋体" w:eastAsia="宋体" w:cs="宋体"/>
          <w:b/>
          <w:bCs/>
          <w:sz w:val="30"/>
          <w:szCs w:val="30"/>
        </w:rPr>
        <w:t>观察的目的性较差</w:t>
      </w:r>
      <w:bookmarkEnd w:id="13"/>
      <w:bookmarkEnd w:id="14"/>
      <w:bookmarkEnd w:id="18"/>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小学生在观察活动中，易受外来刺激的干扰，常常在受到新异刺激影响时，心理活动就离开观察的对象；同时，观察易受自身的生理状况和个人兴趣等因素的制约，尤其是低年级学生表现更为明显。</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19" w:name="bookmark114"/>
      <w:bookmarkEnd w:id="19"/>
      <w:bookmarkStart w:id="20" w:name="bookmark113"/>
      <w:bookmarkStart w:id="21" w:name="bookmark112"/>
      <w:bookmarkStart w:id="22" w:name="bookmark115"/>
      <w:r>
        <w:rPr>
          <w:rFonts w:hint="eastAsia" w:ascii="宋体" w:hAnsi="宋体" w:eastAsia="宋体" w:cs="宋体"/>
          <w:b/>
          <w:bCs/>
          <w:sz w:val="30"/>
          <w:szCs w:val="30"/>
          <w:lang w:eastAsia="zh-CN"/>
        </w:rPr>
        <w:t>（</w:t>
      </w:r>
      <w:r>
        <w:rPr>
          <w:rFonts w:hint="eastAsia" w:ascii="宋体" w:hAnsi="宋体" w:eastAsia="宋体" w:cs="宋体"/>
          <w:b/>
          <w:bCs/>
          <w:sz w:val="30"/>
          <w:szCs w:val="30"/>
          <w:lang w:val="en-US" w:eastAsia="zh-CN"/>
        </w:rPr>
        <w:t>2</w:t>
      </w:r>
      <w:r>
        <w:rPr>
          <w:rFonts w:hint="eastAsia" w:ascii="宋体" w:hAnsi="宋体" w:eastAsia="宋体" w:cs="宋体"/>
          <w:b/>
          <w:bCs/>
          <w:sz w:val="30"/>
          <w:szCs w:val="30"/>
          <w:lang w:eastAsia="zh-CN"/>
        </w:rPr>
        <w:t>）</w:t>
      </w:r>
      <w:r>
        <w:rPr>
          <w:rFonts w:hint="eastAsia" w:ascii="宋体" w:hAnsi="宋体" w:eastAsia="宋体" w:cs="宋体"/>
          <w:b/>
          <w:bCs/>
          <w:sz w:val="30"/>
          <w:szCs w:val="30"/>
        </w:rPr>
        <w:t>观察缺乏深刻性</w:t>
      </w:r>
      <w:bookmarkEnd w:id="20"/>
      <w:bookmarkEnd w:id="21"/>
      <w:bookmarkEnd w:id="22"/>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观察事物时，小学生还主要以感性经验为主，缺乏思维活动的参与，只看到事物的表面现象和表面特征，难以抓住事物的本质。找不到题目考点，凭着自己的感觉做题。</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23" w:name="bookmark118"/>
      <w:bookmarkEnd w:id="23"/>
      <w:bookmarkStart w:id="24" w:name="bookmark119"/>
      <w:bookmarkStart w:id="25" w:name="bookmark117"/>
      <w:bookmarkStart w:id="26" w:name="bookmark116"/>
      <w:r>
        <w:rPr>
          <w:rFonts w:hint="eastAsia" w:ascii="宋体" w:hAnsi="宋体" w:eastAsia="宋体" w:cs="宋体"/>
          <w:b/>
          <w:bCs/>
          <w:sz w:val="30"/>
          <w:szCs w:val="30"/>
          <w:lang w:val="en-US" w:eastAsia="zh-CN"/>
        </w:rPr>
        <w:t>2.</w:t>
      </w:r>
      <w:r>
        <w:rPr>
          <w:rFonts w:hint="eastAsia" w:ascii="宋体" w:hAnsi="宋体" w:eastAsia="宋体" w:cs="宋体"/>
          <w:b/>
          <w:bCs/>
          <w:sz w:val="30"/>
          <w:szCs w:val="30"/>
        </w:rPr>
        <w:t>小学生注意力的发展特点</w:t>
      </w:r>
      <w:bookmarkEnd w:id="24"/>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27" w:name="bookmark120"/>
      <w:r>
        <w:rPr>
          <w:rFonts w:hint="eastAsia" w:ascii="宋体" w:hAnsi="宋体" w:eastAsia="宋体" w:cs="宋体"/>
          <w:b/>
          <w:bCs/>
          <w:sz w:val="30"/>
          <w:szCs w:val="30"/>
        </w:rPr>
        <w:t>(1)从以无意注意为主逐渐向以有意注意为主过渡</w:t>
      </w:r>
      <w:bookmarkEnd w:id="25"/>
      <w:bookmarkEnd w:id="26"/>
      <w:bookmarkEnd w:id="27"/>
    </w:p>
    <w:p>
      <w:pPr>
        <w:keepNext w:val="0"/>
        <w:keepLines w:val="0"/>
        <w:pageBreakBefore w:val="0"/>
        <w:kinsoku/>
        <w:wordWrap/>
        <w:overflowPunct/>
        <w:topLinePunct w:val="0"/>
        <w:autoSpaceDE/>
        <w:autoSpaceDN/>
        <w:bidi w:val="0"/>
        <w:adjustRightInd/>
        <w:snapToGrid/>
        <w:spacing w:line="360" w:lineRule="auto"/>
        <w:ind w:left="0" w:leftChars="0" w:firstLine="560" w:firstLineChars="200"/>
        <w:textAlignment w:val="auto"/>
        <w:rPr>
          <w:rFonts w:hint="eastAsia" w:ascii="宋体" w:hAnsi="宋体" w:eastAsia="宋体" w:cs="宋体"/>
          <w:sz w:val="28"/>
          <w:szCs w:val="28"/>
          <w:lang w:eastAsia="zh-CN"/>
        </w:rPr>
      </w:pPr>
      <w:r>
        <w:rPr>
          <w:rFonts w:hint="eastAsia" w:ascii="宋体" w:hAnsi="宋体" w:eastAsia="宋体" w:cs="宋体"/>
          <w:sz w:val="28"/>
          <w:szCs w:val="28"/>
        </w:rPr>
        <w:t>小学生的注意力不稳定、不持久，难以长时间注意同一件事物，容易为一些新奇刺激所吸引。凡是生动、具体、形象的事物，形式新颖、色彩鲜艳的对象，都比较容易引起学生的兴趣和吸引他们的注意。随着年龄的增长和大脑的不断成熟，内抑制能力得到发展，再加上教学的要求和训练，小学生逐渐理解了自己的角色与学习的意义，有意注意便逐渐得到发展。小学生做的计算题比较枯燥或者做的时间较长就会容易分心</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28" w:name="bookmark121"/>
      <w:r>
        <w:rPr>
          <w:rFonts w:hint="eastAsia" w:ascii="宋体" w:hAnsi="宋体" w:eastAsia="宋体" w:cs="宋体"/>
          <w:b/>
          <w:bCs/>
          <w:sz w:val="30"/>
          <w:szCs w:val="30"/>
        </w:rPr>
        <w:t>（</w:t>
      </w:r>
      <w:bookmarkEnd w:id="28"/>
      <w:r>
        <w:rPr>
          <w:rFonts w:hint="eastAsia" w:ascii="宋体" w:hAnsi="宋体" w:eastAsia="宋体" w:cs="宋体"/>
          <w:b/>
          <w:bCs/>
          <w:sz w:val="30"/>
          <w:szCs w:val="30"/>
        </w:rPr>
        <w:t>2）注意的范围较小</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小学生注意的范围较小，不善于分配自己的注意，这主要是因为小学生的经验少。实验表明，小学生只能同时注意到2〜3个客体，而成人能同时注意4〜6 个客体。孩子集中注意某一事物时，经常出现</w:t>
      </w:r>
      <w:r>
        <w:rPr>
          <w:rFonts w:hint="eastAsia" w:ascii="宋体" w:hAnsi="宋体" w:eastAsia="宋体" w:cs="宋体"/>
          <w:sz w:val="28"/>
          <w:szCs w:val="28"/>
          <w:lang w:eastAsia="zh-CN"/>
        </w:rPr>
        <w:t>“</w:t>
      </w:r>
      <w:r>
        <w:rPr>
          <w:rFonts w:hint="eastAsia" w:ascii="宋体" w:hAnsi="宋体" w:eastAsia="宋体" w:cs="宋体"/>
          <w:sz w:val="28"/>
          <w:szCs w:val="28"/>
        </w:rPr>
        <w:t>顾此失彼</w:t>
      </w:r>
      <w:r>
        <w:rPr>
          <w:rFonts w:hint="eastAsia" w:ascii="宋体" w:hAnsi="宋体" w:eastAsia="宋体" w:cs="宋体"/>
          <w:sz w:val="28"/>
          <w:szCs w:val="28"/>
          <w:lang w:eastAsia="zh-CN"/>
        </w:rPr>
        <w:t>”</w:t>
      </w:r>
      <w:r>
        <w:rPr>
          <w:rFonts w:hint="eastAsia" w:ascii="宋体" w:hAnsi="宋体" w:eastAsia="宋体" w:cs="宋体"/>
          <w:sz w:val="28"/>
          <w:szCs w:val="28"/>
        </w:rPr>
        <w:t>的现象，不善于分配自己的注意。比如当他聚精会神写字时，又会忘了正确的坐姿要求。</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29" w:name="bookmark122"/>
      <w:r>
        <w:rPr>
          <w:rFonts w:hint="eastAsia" w:ascii="宋体" w:hAnsi="宋体" w:eastAsia="宋体" w:cs="宋体"/>
          <w:b/>
          <w:bCs/>
          <w:sz w:val="30"/>
          <w:szCs w:val="30"/>
        </w:rPr>
        <w:t>（</w:t>
      </w:r>
      <w:bookmarkEnd w:id="29"/>
      <w:r>
        <w:rPr>
          <w:rFonts w:hint="eastAsia" w:ascii="宋体" w:hAnsi="宋体" w:eastAsia="宋体" w:cs="宋体"/>
          <w:b/>
          <w:bCs/>
          <w:sz w:val="30"/>
          <w:szCs w:val="30"/>
        </w:rPr>
        <w:t>3）注意的集中性和稳定性差</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一般来说，</w:t>
      </w:r>
      <w:r>
        <w:rPr>
          <w:rFonts w:hint="eastAsia" w:ascii="宋体" w:hAnsi="宋体" w:eastAsia="宋体" w:cs="宋体"/>
          <w:sz w:val="28"/>
          <w:szCs w:val="28"/>
          <w:lang w:val="en-US" w:eastAsia="en-US"/>
        </w:rPr>
        <w:t>7-10</w:t>
      </w:r>
      <w:r>
        <w:rPr>
          <w:rFonts w:hint="eastAsia" w:ascii="宋体" w:hAnsi="宋体" w:eastAsia="宋体" w:cs="宋体"/>
          <w:sz w:val="28"/>
          <w:szCs w:val="28"/>
        </w:rPr>
        <w:t>岁儿童可连续集中注意力约20分，10-12岁儿童约25分， 12岁以上约30分。低年级儿童对一些具体的、活动的事物以及操作性的工作，注意容易集中和稳定;对于一些抽象的公式、定义以及单调刻板的对象，注意就容易分散。随着年龄的增长，对抽象事物注意的稳定和集中才会相应提高。</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30" w:name="bookmark123"/>
      <w:r>
        <w:rPr>
          <w:rFonts w:hint="eastAsia" w:ascii="宋体" w:hAnsi="宋体" w:eastAsia="宋体" w:cs="宋体"/>
          <w:b/>
          <w:bCs/>
          <w:sz w:val="30"/>
          <w:szCs w:val="30"/>
        </w:rPr>
        <w:t>（</w:t>
      </w:r>
      <w:bookmarkEnd w:id="30"/>
      <w:r>
        <w:rPr>
          <w:rFonts w:hint="eastAsia" w:ascii="宋体" w:hAnsi="宋体" w:eastAsia="宋体" w:cs="宋体"/>
          <w:b/>
          <w:bCs/>
          <w:sz w:val="30"/>
          <w:szCs w:val="30"/>
        </w:rPr>
        <w:t>4）</w:t>
      </w:r>
      <w:r>
        <w:rPr>
          <w:rFonts w:hint="eastAsia" w:ascii="宋体" w:hAnsi="宋体" w:eastAsia="宋体" w:cs="宋体"/>
          <w:b/>
          <w:bCs/>
          <w:sz w:val="30"/>
          <w:szCs w:val="30"/>
        </w:rPr>
        <w:tab/>
      </w:r>
      <w:r>
        <w:rPr>
          <w:rFonts w:hint="eastAsia" w:ascii="宋体" w:hAnsi="宋体" w:eastAsia="宋体" w:cs="宋体"/>
          <w:b/>
          <w:bCs/>
          <w:sz w:val="30"/>
          <w:szCs w:val="30"/>
        </w:rPr>
        <w:t>注意的分配和转移能力差</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小学低年级学生，特别是刚入学的一年级学生，明显地表现出不善于分配注 意的现象，到了小学二年级就大有改观。而且二年级学生和五年级学生的注意分配能力基本处于同一水平。小学低年级学生注意转移的能力也比较差，到小学中年级以后，学生的注意转移能力逐渐地发展起来，小学五年级儿童注意转移速度较小学二年级有明显增长，尤其是男生发展更快。</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31" w:name="bookmark126"/>
      <w:bookmarkEnd w:id="31"/>
      <w:bookmarkStart w:id="32" w:name="bookmark124"/>
      <w:bookmarkStart w:id="33" w:name="bookmark125"/>
      <w:bookmarkStart w:id="34" w:name="bookmark127"/>
      <w:r>
        <w:rPr>
          <w:rFonts w:hint="eastAsia" w:ascii="宋体" w:hAnsi="宋体" w:eastAsia="宋体" w:cs="宋体"/>
          <w:b/>
          <w:bCs/>
          <w:sz w:val="30"/>
          <w:szCs w:val="30"/>
          <w:lang w:val="en-US" w:eastAsia="zh-CN"/>
        </w:rPr>
        <w:t>2.</w:t>
      </w:r>
      <w:r>
        <w:rPr>
          <w:rFonts w:hint="eastAsia" w:ascii="宋体" w:hAnsi="宋体" w:eastAsia="宋体" w:cs="宋体"/>
          <w:b/>
          <w:bCs/>
          <w:sz w:val="30"/>
          <w:szCs w:val="30"/>
        </w:rPr>
        <w:t>学习环境的因素</w:t>
      </w:r>
      <w:bookmarkEnd w:id="32"/>
      <w:bookmarkEnd w:id="33"/>
      <w:bookmarkEnd w:id="34"/>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低年级段的孩子对于枯燥的学习并不感兴趣，需要一些有趣的内容才能激发兴趣，引导他们去学习，所以创建一个生动、互动性强的学习环境是必不可少的。</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35" w:name="bookmark130"/>
      <w:bookmarkStart w:id="36" w:name="bookmark131"/>
      <w:bookmarkStart w:id="37" w:name="bookmark128"/>
      <w:bookmarkStart w:id="38" w:name="bookmark129"/>
      <w:r>
        <w:rPr>
          <w:rFonts w:hint="eastAsia" w:ascii="宋体" w:hAnsi="宋体" w:eastAsia="宋体" w:cs="宋体"/>
          <w:b/>
          <w:bCs/>
          <w:sz w:val="30"/>
          <w:szCs w:val="30"/>
        </w:rPr>
        <w:t>（</w:t>
      </w:r>
      <w:bookmarkEnd w:id="35"/>
      <w:r>
        <w:rPr>
          <w:rFonts w:hint="eastAsia" w:ascii="宋体" w:hAnsi="宋体" w:eastAsia="宋体" w:cs="宋体"/>
          <w:b/>
          <w:bCs/>
          <w:sz w:val="30"/>
          <w:szCs w:val="30"/>
        </w:rPr>
        <w:t>四）作业盒子和传统作业的区别</w:t>
      </w:r>
      <w:bookmarkEnd w:id="36"/>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39" w:name="bookmark132"/>
      <w:bookmarkEnd w:id="39"/>
      <w:bookmarkStart w:id="40" w:name="bookmark133"/>
      <w:r>
        <w:rPr>
          <w:rFonts w:hint="eastAsia" w:ascii="宋体" w:hAnsi="宋体" w:eastAsia="宋体" w:cs="宋体"/>
          <w:b/>
          <w:bCs/>
          <w:sz w:val="30"/>
          <w:szCs w:val="30"/>
          <w:lang w:val="en-US" w:eastAsia="zh-CN"/>
        </w:rPr>
        <w:t>1.</w:t>
      </w:r>
      <w:r>
        <w:rPr>
          <w:rFonts w:hint="eastAsia" w:ascii="宋体" w:hAnsi="宋体" w:eastAsia="宋体" w:cs="宋体"/>
          <w:b/>
          <w:bCs/>
          <w:sz w:val="30"/>
          <w:szCs w:val="30"/>
        </w:rPr>
        <w:t>传统作业形式单一、内容重复</w:t>
      </w:r>
      <w:bookmarkEnd w:id="37"/>
      <w:bookmarkEnd w:id="38"/>
      <w:bookmarkEnd w:id="40"/>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传统的小学数学低年级作业均为口算练习或者听算练习，慢慢到了小学高年级也均为有关计算的题目，这是课程标准重点在计算的原因，一般都是以纸质作业的形式下发，孩子带回家做完隔天拿来，孩子对于纸质作业普遍没有好感，觉得比较无聊，且题目比较枯燥。老师知道对于低年龄段的小学生而言，图片是能 更加吸引他们的，但出于需要打印题目，一个人几张纸并不现实，所以传统作业只有枯燥的题目，冰冷的数字。</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41" w:name="bookmark136"/>
      <w:bookmarkEnd w:id="41"/>
      <w:bookmarkStart w:id="42" w:name="bookmark135"/>
      <w:bookmarkStart w:id="43" w:name="bookmark134"/>
      <w:bookmarkStart w:id="44" w:name="bookmark137"/>
      <w:r>
        <w:rPr>
          <w:rFonts w:hint="eastAsia" w:ascii="宋体" w:hAnsi="宋体" w:eastAsia="宋体" w:cs="宋体"/>
          <w:b/>
          <w:bCs/>
          <w:sz w:val="30"/>
          <w:szCs w:val="30"/>
          <w:lang w:val="en-US" w:eastAsia="zh-CN"/>
        </w:rPr>
        <w:t>2.</w:t>
      </w:r>
      <w:r>
        <w:rPr>
          <w:rFonts w:hint="eastAsia" w:ascii="宋体" w:hAnsi="宋体" w:eastAsia="宋体" w:cs="宋体"/>
          <w:b/>
          <w:bCs/>
          <w:sz w:val="30"/>
          <w:szCs w:val="30"/>
        </w:rPr>
        <w:t>传统作业监管无力、效果欠佳</w:t>
      </w:r>
      <w:bookmarkEnd w:id="42"/>
      <w:bookmarkEnd w:id="43"/>
      <w:bookmarkEnd w:id="44"/>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传统的纸质作业小朋友在家就各做各的，除了第二天老师对于答案对错的反馈之外，小朋友很少能够了解到其他小朋友的完成情况，就算家长会在班群中发完成的时间，也一般只有家长了解，很少会让自己孩子知道，这样孩子就不会拿自己和其他学生比较，不知进取，自以为自己是最好的。</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45" w:name="bookmark138"/>
      <w:bookmarkStart w:id="46" w:name="bookmark139"/>
      <w:bookmarkStart w:id="47" w:name="bookmark141"/>
      <w:r>
        <w:rPr>
          <w:rFonts w:hint="eastAsia" w:ascii="宋体" w:hAnsi="宋体" w:eastAsia="宋体" w:cs="宋体"/>
          <w:b/>
          <w:bCs/>
          <w:sz w:val="30"/>
          <w:szCs w:val="30"/>
          <w:lang w:val="en-US" w:eastAsia="zh-CN"/>
        </w:rPr>
        <w:t>3.</w:t>
      </w:r>
      <w:r>
        <w:rPr>
          <w:rFonts w:hint="eastAsia" w:ascii="宋体" w:hAnsi="宋体" w:eastAsia="宋体" w:cs="宋体"/>
          <w:b/>
          <w:bCs/>
          <w:sz w:val="30"/>
          <w:szCs w:val="30"/>
        </w:rPr>
        <w:t>老师无法了解孩子完成作业的情况</w:t>
      </w:r>
      <w:bookmarkEnd w:id="45"/>
      <w:bookmarkEnd w:id="46"/>
      <w:bookmarkEnd w:id="47"/>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lang w:val="en-US" w:eastAsia="zh-CN"/>
        </w:rPr>
      </w:pPr>
      <w:r>
        <w:rPr>
          <w:rFonts w:hint="eastAsia" w:ascii="宋体" w:hAnsi="宋体" w:eastAsia="宋体" w:cs="宋体"/>
          <w:sz w:val="28"/>
          <w:szCs w:val="28"/>
        </w:rPr>
        <w:t>由于作业是回家作业，老师无法知道孩子的完成情况，且纸质作业如果作业比较难，家长会帮助孩子完成，隔天老师并不会知道，导致孩子的反馈不真实，不利于老师第二天针对学生反馈的薄弱处进行再教学，以为孩子们都会。完成作业的时间若家长不记录老师也会无从知道，但小朋友放学比较早，有些家长并未下班，爷爷奶奶不一定会计时，所以不能完全了解所有孩子的完成情况，因为完成的速度也是衡量计算能力的指标。</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48" w:name="bookmark144"/>
      <w:bookmarkStart w:id="49" w:name="bookmark143"/>
      <w:bookmarkStart w:id="50" w:name="bookmark142"/>
      <w:r>
        <w:rPr>
          <w:rFonts w:hint="eastAsia" w:ascii="宋体" w:hAnsi="宋体" w:eastAsia="宋体" w:cs="宋体"/>
          <w:b/>
          <w:bCs/>
          <w:sz w:val="30"/>
          <w:szCs w:val="30"/>
        </w:rPr>
        <w:t>（五）作业盒子在小学低年级作业中的实验研究</w:t>
      </w:r>
      <w:bookmarkEnd w:id="48"/>
      <w:bookmarkEnd w:id="49"/>
      <w:bookmarkEnd w:id="50"/>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基于我校低年级学生计算的现状及作业盒子存在的优势，笔者通过运用作业盒子这一软件布置作业，通过实验班和对照班的数据比较验证作业盒子在低年级学生计算中的有效性。</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51" w:name="bookmark147"/>
      <w:bookmarkEnd w:id="51"/>
      <w:bookmarkStart w:id="52" w:name="bookmark146"/>
      <w:bookmarkStart w:id="53" w:name="bookmark145"/>
      <w:bookmarkStart w:id="54" w:name="bookmark148"/>
      <w:r>
        <w:rPr>
          <w:rFonts w:hint="eastAsia" w:ascii="宋体" w:hAnsi="宋体" w:eastAsia="宋体" w:cs="宋体"/>
          <w:b/>
          <w:bCs/>
          <w:sz w:val="30"/>
          <w:szCs w:val="30"/>
          <w:lang w:val="en-US" w:eastAsia="zh-CN"/>
        </w:rPr>
        <w:t>1.</w:t>
      </w:r>
      <w:r>
        <w:rPr>
          <w:rFonts w:hint="eastAsia" w:ascii="宋体" w:hAnsi="宋体" w:eastAsia="宋体" w:cs="宋体"/>
          <w:b/>
          <w:bCs/>
          <w:sz w:val="30"/>
          <w:szCs w:val="30"/>
        </w:rPr>
        <w:t>实验目的</w:t>
      </w:r>
      <w:bookmarkEnd w:id="52"/>
      <w:bookmarkEnd w:id="53"/>
      <w:bookmarkEnd w:id="54"/>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希望通过实验研究的方法发现低年级学生运用作业盒子提升小学低年级计 算能力的途径以及运用作业盒子对小学低年级数学计算能力的影响。</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55" w:name="bookmark150"/>
      <w:bookmarkStart w:id="56" w:name="bookmark152"/>
      <w:bookmarkStart w:id="57" w:name="bookmark149"/>
      <w:r>
        <w:rPr>
          <w:rFonts w:hint="eastAsia" w:ascii="宋体" w:hAnsi="宋体" w:eastAsia="宋体" w:cs="宋体"/>
          <w:b/>
          <w:bCs/>
          <w:sz w:val="30"/>
          <w:szCs w:val="30"/>
          <w:lang w:val="en-US" w:eastAsia="zh-CN"/>
        </w:rPr>
        <w:t>2.</w:t>
      </w:r>
      <w:r>
        <w:rPr>
          <w:rFonts w:hint="eastAsia" w:ascii="宋体" w:hAnsi="宋体" w:eastAsia="宋体" w:cs="宋体"/>
          <w:b/>
          <w:bCs/>
          <w:sz w:val="30"/>
          <w:szCs w:val="30"/>
        </w:rPr>
        <w:t>实验对象</w:t>
      </w:r>
      <w:bookmarkEnd w:id="55"/>
      <w:bookmarkEnd w:id="56"/>
      <w:bookmarkEnd w:id="57"/>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为了控制教师对学生教学的影响，此次实验笔者以自己执教的二（2）及二 （3）班为平行实验对象，二（2）班共有学生36人，二（3）班共有学生35人。 实验中，二（3）班为实验班，在作业盒子这个软件上完成作业；二（2）班为对照班，接受传统纸质作业模式。</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为保证实验的精确性，尽可能减少误差，在实验中，每班的题目相同，测量 方式纸笔测试，评分标准也相同。</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58" w:name="bookmark155"/>
      <w:bookmarkEnd w:id="58"/>
      <w:bookmarkStart w:id="59" w:name="bookmark156"/>
      <w:bookmarkStart w:id="60" w:name="bookmark153"/>
      <w:bookmarkStart w:id="61" w:name="bookmark154"/>
      <w:r>
        <w:rPr>
          <w:rFonts w:hint="eastAsia" w:ascii="宋体" w:hAnsi="宋体" w:eastAsia="宋体" w:cs="宋体"/>
          <w:b/>
          <w:bCs/>
          <w:sz w:val="30"/>
          <w:szCs w:val="30"/>
          <w:lang w:val="en-US" w:eastAsia="zh-CN"/>
        </w:rPr>
        <w:t>3.</w:t>
      </w:r>
      <w:r>
        <w:rPr>
          <w:rFonts w:hint="eastAsia" w:ascii="宋体" w:hAnsi="宋体" w:eastAsia="宋体" w:cs="宋体"/>
          <w:b/>
          <w:bCs/>
          <w:sz w:val="30"/>
          <w:szCs w:val="30"/>
        </w:rPr>
        <w:t>实验方法</w:t>
      </w:r>
      <w:bookmarkEnd w:id="59"/>
      <w:bookmarkEnd w:id="60"/>
      <w:bookmarkEnd w:id="61"/>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b/>
          <w:bCs/>
          <w:sz w:val="30"/>
          <w:szCs w:val="30"/>
        </w:rPr>
      </w:pPr>
      <w:r>
        <w:rPr>
          <w:rFonts w:hint="eastAsia" w:ascii="宋体" w:hAnsi="宋体" w:eastAsia="宋体" w:cs="宋体"/>
          <w:sz w:val="28"/>
          <w:szCs w:val="28"/>
        </w:rPr>
        <w:t>在实验前，对两个班级进行一个计算前测，主要测试两个班级的学生计算水平，在实验结束后，笔者还将对两个班级进行一个计算后测，用来反映学生在接受作业盒子这一作业模式后计算能力是否有所提升对计算是否提起兴趣。</w:t>
      </w:r>
      <w:bookmarkStart w:id="62" w:name="bookmark140"/>
      <w:bookmarkEnd w:id="62"/>
    </w:p>
    <w:p>
      <w:pPr>
        <w:keepNext w:val="0"/>
        <w:keepLines w:val="0"/>
        <w:pageBreakBefore w:val="0"/>
        <w:numPr>
          <w:ilvl w:val="0"/>
          <w:numId w:val="1"/>
        </w:numPr>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63" w:name="bookmark157"/>
      <w:bookmarkEnd w:id="63"/>
      <w:bookmarkStart w:id="64" w:name="bookmark151"/>
      <w:bookmarkEnd w:id="64"/>
      <w:r>
        <w:drawing>
          <wp:anchor distT="0" distB="0" distL="114300" distR="114300" simplePos="0" relativeHeight="251659264" behindDoc="0" locked="0" layoutInCell="1" allowOverlap="1">
            <wp:simplePos x="0" y="0"/>
            <wp:positionH relativeFrom="column">
              <wp:posOffset>477520</wp:posOffset>
            </wp:positionH>
            <wp:positionV relativeFrom="paragraph">
              <wp:posOffset>229870</wp:posOffset>
            </wp:positionV>
            <wp:extent cx="4723130" cy="2644140"/>
            <wp:effectExtent l="0" t="0" r="1270" b="3810"/>
            <wp:wrapNone/>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
                    <a:stretch>
                      <a:fillRect/>
                    </a:stretch>
                  </pic:blipFill>
                  <pic:spPr>
                    <a:xfrm>
                      <a:off x="0" y="0"/>
                      <a:ext cx="4723130" cy="2644140"/>
                    </a:xfrm>
                    <a:prstGeom prst="rect">
                      <a:avLst/>
                    </a:prstGeom>
                    <a:noFill/>
                    <a:ln>
                      <a:noFill/>
                    </a:ln>
                  </pic:spPr>
                </pic:pic>
              </a:graphicData>
            </a:graphic>
          </wp:anchor>
        </w:drawing>
      </w:r>
      <w:r>
        <w:rPr>
          <w:rFonts w:hint="eastAsia" w:ascii="宋体" w:hAnsi="宋体" w:eastAsia="宋体" w:cs="宋体"/>
          <w:b/>
          <w:bCs/>
          <w:sz w:val="30"/>
          <w:szCs w:val="30"/>
        </w:rPr>
        <w:t>实验过程</w:t>
      </w:r>
    </w:p>
    <w:p>
      <w:pPr>
        <w:keepNext w:val="0"/>
        <w:keepLines w:val="0"/>
        <w:pageBreakBefore w:val="0"/>
        <w:numPr>
          <w:ilvl w:val="0"/>
          <w:numId w:val="0"/>
        </w:numPr>
        <w:kinsoku/>
        <w:wordWrap/>
        <w:overflowPunct/>
        <w:topLinePunct w:val="0"/>
        <w:autoSpaceDE/>
        <w:autoSpaceDN/>
        <w:bidi w:val="0"/>
        <w:adjustRightInd/>
        <w:snapToGrid/>
        <w:spacing w:line="360" w:lineRule="auto"/>
        <w:ind w:leftChars="0" w:right="0" w:rightChars="0"/>
        <w:textAlignment w:val="auto"/>
        <w:rPr>
          <w:rFonts w:hint="eastAsia" w:ascii="宋体" w:hAnsi="宋体" w:eastAsia="宋体" w:cs="宋体"/>
          <w:b/>
          <w:bCs/>
          <w:sz w:val="30"/>
          <w:szCs w:val="30"/>
        </w:rPr>
      </w:pPr>
    </w:p>
    <w:p>
      <w:pPr>
        <w:keepNext w:val="0"/>
        <w:keepLines w:val="0"/>
        <w:pageBreakBefore w:val="0"/>
        <w:widowControl w:val="0"/>
        <w:numPr>
          <w:ilvl w:val="0"/>
          <w:numId w:val="0"/>
        </w:numPr>
        <w:shd w:val="clear" w:color="auto" w:fill="auto"/>
        <w:tabs>
          <w:tab w:val="left" w:pos="312"/>
        </w:tabs>
        <w:kinsoku/>
        <w:wordWrap/>
        <w:overflowPunct/>
        <w:topLinePunct w:val="0"/>
        <w:autoSpaceDE/>
        <w:autoSpaceDN/>
        <w:bidi w:val="0"/>
        <w:adjustRightInd/>
        <w:snapToGrid/>
        <w:spacing w:before="0" w:after="0" w:line="360" w:lineRule="auto"/>
        <w:ind w:right="0" w:rightChars="0"/>
        <w:jc w:val="left"/>
        <w:textAlignment w:val="auto"/>
        <w:rPr>
          <w:rFonts w:hint="eastAsia" w:ascii="宋体" w:hAnsi="宋体" w:eastAsia="宋体" w:cs="宋体"/>
          <w:b/>
          <w:bCs/>
          <w:sz w:val="30"/>
          <w:szCs w:val="30"/>
        </w:rPr>
      </w:pPr>
    </w:p>
    <w:p>
      <w:pPr>
        <w:keepNext w:val="0"/>
        <w:keepLines w:val="0"/>
        <w:pageBreakBefore w:val="0"/>
        <w:widowControl w:val="0"/>
        <w:numPr>
          <w:ilvl w:val="0"/>
          <w:numId w:val="0"/>
        </w:numPr>
        <w:shd w:val="clear" w:color="auto" w:fill="auto"/>
        <w:tabs>
          <w:tab w:val="left" w:pos="312"/>
        </w:tabs>
        <w:kinsoku/>
        <w:wordWrap/>
        <w:overflowPunct/>
        <w:topLinePunct w:val="0"/>
        <w:autoSpaceDE/>
        <w:autoSpaceDN/>
        <w:bidi w:val="0"/>
        <w:adjustRightInd/>
        <w:snapToGrid/>
        <w:spacing w:before="0" w:after="0" w:line="360" w:lineRule="auto"/>
        <w:ind w:right="0" w:rightChars="0"/>
        <w:jc w:val="left"/>
        <w:textAlignment w:val="auto"/>
        <w:rPr>
          <w:rFonts w:hint="eastAsia" w:ascii="宋体" w:hAnsi="宋体" w:eastAsia="宋体" w:cs="宋体"/>
          <w:b/>
          <w:bCs/>
          <w:sz w:val="30"/>
          <w:szCs w:val="30"/>
        </w:rPr>
      </w:pPr>
    </w:p>
    <w:p>
      <w:pPr>
        <w:keepNext w:val="0"/>
        <w:keepLines w:val="0"/>
        <w:pageBreakBefore w:val="0"/>
        <w:widowControl w:val="0"/>
        <w:numPr>
          <w:ilvl w:val="0"/>
          <w:numId w:val="0"/>
        </w:numPr>
        <w:shd w:val="clear" w:color="auto" w:fill="auto"/>
        <w:tabs>
          <w:tab w:val="left" w:pos="312"/>
        </w:tabs>
        <w:kinsoku/>
        <w:wordWrap/>
        <w:overflowPunct/>
        <w:topLinePunct w:val="0"/>
        <w:autoSpaceDE/>
        <w:autoSpaceDN/>
        <w:bidi w:val="0"/>
        <w:adjustRightInd/>
        <w:snapToGrid/>
        <w:spacing w:before="0" w:after="0" w:line="360" w:lineRule="auto"/>
        <w:ind w:right="0" w:rightChars="0"/>
        <w:jc w:val="left"/>
        <w:textAlignment w:val="auto"/>
        <w:rPr>
          <w:rFonts w:hint="eastAsia" w:ascii="宋体" w:hAnsi="宋体" w:eastAsia="宋体" w:cs="宋体"/>
          <w:b/>
          <w:bCs/>
          <w:sz w:val="30"/>
          <w:szCs w:val="30"/>
        </w:rPr>
      </w:pPr>
    </w:p>
    <w:p>
      <w:pPr>
        <w:keepNext w:val="0"/>
        <w:keepLines w:val="0"/>
        <w:pageBreakBefore w:val="0"/>
        <w:widowControl w:val="0"/>
        <w:numPr>
          <w:ilvl w:val="0"/>
          <w:numId w:val="0"/>
        </w:numPr>
        <w:shd w:val="clear" w:color="auto" w:fill="auto"/>
        <w:tabs>
          <w:tab w:val="left" w:pos="312"/>
        </w:tabs>
        <w:kinsoku/>
        <w:wordWrap/>
        <w:overflowPunct/>
        <w:topLinePunct w:val="0"/>
        <w:autoSpaceDE/>
        <w:autoSpaceDN/>
        <w:bidi w:val="0"/>
        <w:adjustRightInd/>
        <w:snapToGrid/>
        <w:spacing w:before="0" w:after="0" w:line="360" w:lineRule="auto"/>
        <w:ind w:right="0" w:rightChars="0"/>
        <w:jc w:val="left"/>
        <w:textAlignment w:val="auto"/>
        <w:rPr>
          <w:rFonts w:hint="eastAsia" w:ascii="宋体" w:hAnsi="宋体" w:eastAsia="宋体" w:cs="宋体"/>
          <w:b/>
          <w:bCs/>
          <w:sz w:val="30"/>
          <w:szCs w:val="30"/>
        </w:rPr>
      </w:pPr>
    </w:p>
    <w:p>
      <w:pPr>
        <w:keepNext w:val="0"/>
        <w:keepLines w:val="0"/>
        <w:pageBreakBefore w:val="0"/>
        <w:widowControl w:val="0"/>
        <w:numPr>
          <w:ilvl w:val="0"/>
          <w:numId w:val="0"/>
        </w:numPr>
        <w:shd w:val="clear" w:color="auto" w:fill="auto"/>
        <w:tabs>
          <w:tab w:val="left" w:pos="312"/>
        </w:tabs>
        <w:kinsoku/>
        <w:wordWrap/>
        <w:overflowPunct/>
        <w:topLinePunct w:val="0"/>
        <w:autoSpaceDE/>
        <w:autoSpaceDN/>
        <w:bidi w:val="0"/>
        <w:adjustRightInd/>
        <w:snapToGrid/>
        <w:spacing w:before="0" w:after="0" w:line="360" w:lineRule="auto"/>
        <w:ind w:right="0" w:rightChars="0"/>
        <w:jc w:val="left"/>
        <w:textAlignment w:val="auto"/>
        <w:rPr>
          <w:rFonts w:hint="eastAsia" w:ascii="宋体" w:hAnsi="宋体" w:eastAsia="宋体" w:cs="宋体"/>
          <w:b/>
          <w:bCs/>
          <w:sz w:val="30"/>
          <w:szCs w:val="30"/>
        </w:rPr>
      </w:pPr>
    </w:p>
    <w:p>
      <w:pPr>
        <w:keepNext w:val="0"/>
        <w:keepLines w:val="0"/>
        <w:pageBreakBefore w:val="0"/>
        <w:widowControl w:val="0"/>
        <w:numPr>
          <w:ilvl w:val="0"/>
          <w:numId w:val="0"/>
        </w:numPr>
        <w:shd w:val="clear" w:color="auto" w:fill="auto"/>
        <w:tabs>
          <w:tab w:val="left" w:pos="312"/>
        </w:tabs>
        <w:kinsoku/>
        <w:wordWrap/>
        <w:overflowPunct/>
        <w:topLinePunct w:val="0"/>
        <w:autoSpaceDE/>
        <w:autoSpaceDN/>
        <w:bidi w:val="0"/>
        <w:adjustRightInd/>
        <w:snapToGrid/>
        <w:spacing w:before="0" w:after="0" w:line="360" w:lineRule="auto"/>
        <w:ind w:right="0" w:rightChars="0"/>
        <w:jc w:val="left"/>
        <w:textAlignment w:val="auto"/>
        <w:rPr>
          <w:rFonts w:hint="eastAsia" w:ascii="宋体" w:hAnsi="宋体" w:eastAsia="宋体" w:cs="宋体"/>
          <w:b/>
          <w:bCs/>
          <w:sz w:val="30"/>
          <w:szCs w:val="30"/>
        </w:rPr>
      </w:pP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lang w:val="en-US" w:eastAsia="zh-CN"/>
        </w:rPr>
      </w:pPr>
      <w:bookmarkStart w:id="65" w:name="bookmark161"/>
      <w:bookmarkStart w:id="66" w:name="bookmark158"/>
      <w:bookmarkStart w:id="67" w:name="bookmark159"/>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lang w:val="en-US" w:eastAsia="zh-CN"/>
        </w:rPr>
        <w:t>5.</w:t>
      </w:r>
      <w:r>
        <w:rPr>
          <w:rFonts w:hint="eastAsia" w:ascii="宋体" w:hAnsi="宋体" w:eastAsia="宋体" w:cs="宋体"/>
          <w:b/>
          <w:bCs/>
          <w:sz w:val="30"/>
          <w:szCs w:val="30"/>
        </w:rPr>
        <w:t>数据分析</w:t>
      </w:r>
      <w:bookmarkEnd w:id="65"/>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68" w:name="bookmark162"/>
      <w:bookmarkStart w:id="69" w:name="bookmark163"/>
      <w:r>
        <w:rPr>
          <w:rFonts w:hint="eastAsia" w:ascii="宋体" w:hAnsi="宋体" w:eastAsia="宋体" w:cs="宋体"/>
          <w:b/>
          <w:bCs/>
          <w:sz w:val="30"/>
          <w:szCs w:val="30"/>
        </w:rPr>
        <w:t>（</w:t>
      </w:r>
      <w:bookmarkEnd w:id="68"/>
      <w:r>
        <w:rPr>
          <w:rFonts w:hint="eastAsia" w:ascii="宋体" w:hAnsi="宋体" w:eastAsia="宋体" w:cs="宋体"/>
          <w:b/>
          <w:bCs/>
          <w:sz w:val="30"/>
          <w:szCs w:val="30"/>
        </w:rPr>
        <w:t>1）前测数据的收集</w:t>
      </w:r>
      <w:bookmarkEnd w:id="66"/>
      <w:bookmarkEnd w:id="67"/>
      <w:bookmarkEnd w:id="69"/>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lang w:eastAsia="zh-CN"/>
        </w:rPr>
      </w:pPr>
      <w:r>
        <w:rPr>
          <w:rFonts w:hint="eastAsia" w:ascii="宋体" w:hAnsi="宋体" w:eastAsia="宋体" w:cs="宋体"/>
          <w:sz w:val="28"/>
          <w:szCs w:val="28"/>
        </w:rPr>
        <w:t>使用《作业盒子》前将二年级两班均进行四次测验</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二班测验结果（见表</w:t>
      </w:r>
      <w:r>
        <w:rPr>
          <w:rFonts w:hint="eastAsia" w:ascii="宋体" w:hAnsi="宋体" w:eastAsia="宋体" w:cs="宋体"/>
          <w:sz w:val="28"/>
          <w:szCs w:val="28"/>
          <w:lang w:val="en-US" w:eastAsia="en-US"/>
        </w:rPr>
        <w:t>1）A</w:t>
      </w:r>
      <w:r>
        <w:rPr>
          <w:rFonts w:hint="eastAsia" w:ascii="宋体" w:hAnsi="宋体" w:eastAsia="宋体" w:cs="宋体"/>
          <w:sz w:val="28"/>
          <w:szCs w:val="28"/>
        </w:rPr>
        <w:t>为1人、5人，平均3人，占</w:t>
      </w:r>
      <w:r>
        <w:rPr>
          <w:rFonts w:hint="eastAsia" w:ascii="宋体" w:hAnsi="宋体" w:eastAsia="宋体" w:cs="宋体"/>
          <w:sz w:val="28"/>
          <w:szCs w:val="28"/>
          <w:lang w:val="en-US" w:eastAsia="en-US"/>
        </w:rPr>
        <w:t xml:space="preserve">8. </w:t>
      </w:r>
      <w:r>
        <w:rPr>
          <w:rFonts w:hint="eastAsia" w:ascii="宋体" w:hAnsi="宋体" w:eastAsia="宋体" w:cs="宋体"/>
          <w:sz w:val="28"/>
          <w:szCs w:val="28"/>
        </w:rPr>
        <w:t>33%，</w:t>
      </w:r>
      <w:r>
        <w:rPr>
          <w:rFonts w:hint="eastAsia" w:ascii="宋体" w:hAnsi="宋体" w:eastAsia="宋体" w:cs="宋体"/>
          <w:sz w:val="28"/>
          <w:szCs w:val="28"/>
          <w:lang w:val="en-US" w:eastAsia="en-US"/>
        </w:rPr>
        <w:t>B</w:t>
      </w:r>
      <w:r>
        <w:rPr>
          <w:rFonts w:hint="eastAsia" w:ascii="宋体" w:hAnsi="宋体" w:eastAsia="宋体" w:cs="宋体"/>
          <w:sz w:val="28"/>
          <w:szCs w:val="28"/>
        </w:rPr>
        <w:t>为16 人、11人，平均</w:t>
      </w:r>
      <w:r>
        <w:rPr>
          <w:rFonts w:hint="eastAsia" w:ascii="宋体" w:hAnsi="宋体" w:eastAsia="宋体" w:cs="宋体"/>
          <w:sz w:val="28"/>
          <w:szCs w:val="28"/>
          <w:lang w:val="en-US" w:eastAsia="en-US"/>
        </w:rPr>
        <w:t xml:space="preserve">13. </w:t>
      </w:r>
      <w:r>
        <w:rPr>
          <w:rFonts w:hint="eastAsia" w:ascii="宋体" w:hAnsi="宋体" w:eastAsia="宋体" w:cs="宋体"/>
          <w:sz w:val="28"/>
          <w:szCs w:val="28"/>
        </w:rPr>
        <w:t>5人，占</w:t>
      </w:r>
      <w:r>
        <w:rPr>
          <w:rFonts w:hint="eastAsia" w:ascii="宋体" w:hAnsi="宋体" w:eastAsia="宋体" w:cs="宋体"/>
          <w:sz w:val="28"/>
          <w:szCs w:val="28"/>
          <w:lang w:val="en-US" w:eastAsia="en-US"/>
        </w:rPr>
        <w:t xml:space="preserve">37. </w:t>
      </w:r>
      <w:r>
        <w:rPr>
          <w:rFonts w:hint="eastAsia" w:ascii="宋体" w:hAnsi="宋体" w:eastAsia="宋体" w:cs="宋体"/>
          <w:sz w:val="28"/>
          <w:szCs w:val="28"/>
        </w:rPr>
        <w:t>5%，</w:t>
      </w:r>
      <w:r>
        <w:rPr>
          <w:rFonts w:hint="eastAsia" w:ascii="宋体" w:hAnsi="宋体" w:eastAsia="宋体" w:cs="宋体"/>
          <w:sz w:val="28"/>
          <w:szCs w:val="28"/>
          <w:lang w:val="en-US" w:eastAsia="en-US"/>
        </w:rPr>
        <w:t>C</w:t>
      </w:r>
      <w:r>
        <w:rPr>
          <w:rFonts w:hint="eastAsia" w:ascii="宋体" w:hAnsi="宋体" w:eastAsia="宋体" w:cs="宋体"/>
          <w:sz w:val="28"/>
          <w:szCs w:val="28"/>
        </w:rPr>
        <w:t>为18人、19人平均</w:t>
      </w:r>
      <w:r>
        <w:rPr>
          <w:rFonts w:hint="eastAsia" w:ascii="宋体" w:hAnsi="宋体" w:eastAsia="宋体" w:cs="宋体"/>
          <w:sz w:val="28"/>
          <w:szCs w:val="28"/>
          <w:lang w:val="en-US" w:eastAsia="en-US"/>
        </w:rPr>
        <w:t xml:space="preserve">18. </w:t>
      </w:r>
      <w:r>
        <w:rPr>
          <w:rFonts w:hint="eastAsia" w:ascii="宋体" w:hAnsi="宋体" w:eastAsia="宋体" w:cs="宋体"/>
          <w:sz w:val="28"/>
          <w:szCs w:val="28"/>
        </w:rPr>
        <w:t>5人，占</w:t>
      </w:r>
      <w:r>
        <w:rPr>
          <w:rFonts w:hint="eastAsia" w:ascii="宋体" w:hAnsi="宋体" w:eastAsia="宋体" w:cs="宋体"/>
          <w:sz w:val="28"/>
          <w:szCs w:val="28"/>
          <w:lang w:val="en-US" w:eastAsia="en-US"/>
        </w:rPr>
        <w:t xml:space="preserve">51. </w:t>
      </w:r>
      <w:r>
        <w:rPr>
          <w:rFonts w:hint="eastAsia" w:ascii="宋体" w:hAnsi="宋体" w:eastAsia="宋体" w:cs="宋体"/>
          <w:sz w:val="28"/>
          <w:szCs w:val="28"/>
        </w:rPr>
        <w:t xml:space="preserve">39%， </w:t>
      </w:r>
      <w:r>
        <w:rPr>
          <w:rFonts w:hint="eastAsia" w:ascii="宋体" w:hAnsi="宋体" w:eastAsia="宋体" w:cs="宋体"/>
          <w:sz w:val="28"/>
          <w:szCs w:val="28"/>
          <w:lang w:val="en-US" w:eastAsia="en-US"/>
        </w:rPr>
        <w:t>D</w:t>
      </w:r>
      <w:r>
        <w:rPr>
          <w:rFonts w:hint="eastAsia" w:ascii="宋体" w:hAnsi="宋体" w:eastAsia="宋体" w:cs="宋体"/>
          <w:sz w:val="28"/>
          <w:szCs w:val="28"/>
        </w:rPr>
        <w:t>为平均1人，占</w:t>
      </w:r>
      <w:r>
        <w:rPr>
          <w:rFonts w:hint="eastAsia" w:ascii="宋体" w:hAnsi="宋体" w:eastAsia="宋体" w:cs="宋体"/>
          <w:sz w:val="28"/>
          <w:szCs w:val="28"/>
          <w:lang w:val="en-US" w:eastAsia="en-US"/>
        </w:rPr>
        <w:t xml:space="preserve">2. </w:t>
      </w:r>
      <w:r>
        <w:rPr>
          <w:rFonts w:hint="eastAsia" w:ascii="宋体" w:hAnsi="宋体" w:eastAsia="宋体" w:cs="宋体"/>
          <w:sz w:val="28"/>
          <w:szCs w:val="28"/>
        </w:rPr>
        <w:t>78%。</w:t>
      </w:r>
    </w:p>
    <w:p>
      <w:pPr>
        <w:keepNext w:val="0"/>
        <w:keepLines w:val="0"/>
        <w:pageBreakBefore w:val="0"/>
        <w:kinsoku/>
        <w:wordWrap/>
        <w:overflowPunct/>
        <w:topLinePunct w:val="0"/>
        <w:autoSpaceDE/>
        <w:autoSpaceDN/>
        <w:bidi w:val="0"/>
        <w:adjustRightInd/>
        <w:snapToGrid/>
        <w:spacing w:line="360" w:lineRule="auto"/>
        <w:ind w:left="835" w:leftChars="348" w:firstLine="560" w:firstLineChars="200"/>
        <w:textAlignment w:val="auto"/>
        <w:rPr>
          <w:rFonts w:hint="eastAsia" w:ascii="宋体" w:hAnsi="宋体" w:eastAsia="宋体" w:cs="宋体"/>
          <w:sz w:val="28"/>
          <w:szCs w:val="28"/>
        </w:rPr>
      </w:pP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表1实验前二班测验结果</w:t>
      </w:r>
    </w:p>
    <w:tbl>
      <w:tblPr>
        <w:tblStyle w:val="3"/>
        <w:tblW w:w="0" w:type="auto"/>
        <w:jc w:val="center"/>
        <w:tblLayout w:type="fixed"/>
        <w:tblCellMar>
          <w:top w:w="0" w:type="dxa"/>
          <w:left w:w="10" w:type="dxa"/>
          <w:bottom w:w="0" w:type="dxa"/>
          <w:right w:w="10" w:type="dxa"/>
        </w:tblCellMar>
      </w:tblPr>
      <w:tblGrid>
        <w:gridCol w:w="1118"/>
        <w:gridCol w:w="1819"/>
        <w:gridCol w:w="1675"/>
        <w:gridCol w:w="1680"/>
        <w:gridCol w:w="1896"/>
      </w:tblGrid>
      <w:tr>
        <w:tblPrEx>
          <w:tblCellMar>
            <w:top w:w="0" w:type="dxa"/>
            <w:left w:w="10" w:type="dxa"/>
            <w:bottom w:w="0" w:type="dxa"/>
            <w:right w:w="10" w:type="dxa"/>
          </w:tblCellMar>
        </w:tblPrEx>
        <w:trPr>
          <w:trHeight w:val="403" w:hRule="exact"/>
          <w:jc w:val="center"/>
        </w:trPr>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A （90-100）</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B （80-89）</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C （60-80）</w:t>
            </w:r>
          </w:p>
        </w:tc>
        <w:tc>
          <w:tcPr>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D（60</w:t>
            </w:r>
            <w:r>
              <w:rPr>
                <w:rFonts w:hint="eastAsia" w:ascii="宋体" w:hAnsi="宋体" w:eastAsia="宋体" w:cs="宋体"/>
                <w:sz w:val="28"/>
                <w:szCs w:val="28"/>
              </w:rPr>
              <w:t>分以下）</w:t>
            </w:r>
          </w:p>
        </w:tc>
      </w:tr>
      <w:tr>
        <w:tblPrEx>
          <w:tblCellMar>
            <w:top w:w="0" w:type="dxa"/>
            <w:left w:w="10" w:type="dxa"/>
            <w:bottom w:w="0" w:type="dxa"/>
            <w:right w:w="10" w:type="dxa"/>
          </w:tblCellMar>
        </w:tblPrEx>
        <w:trPr>
          <w:trHeight w:val="403" w:hRule="exact"/>
          <w:jc w:val="center"/>
        </w:trPr>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测验一</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1人</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16人</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18人</w:t>
            </w:r>
          </w:p>
        </w:tc>
        <w:tc>
          <w:tcPr>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1人</w:t>
            </w:r>
          </w:p>
        </w:tc>
      </w:tr>
      <w:tr>
        <w:tblPrEx>
          <w:tblCellMar>
            <w:top w:w="0" w:type="dxa"/>
            <w:left w:w="10" w:type="dxa"/>
            <w:bottom w:w="0" w:type="dxa"/>
            <w:right w:w="10" w:type="dxa"/>
          </w:tblCellMar>
        </w:tblPrEx>
        <w:trPr>
          <w:trHeight w:val="398" w:hRule="exact"/>
          <w:jc w:val="center"/>
        </w:trPr>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测验二</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5人</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11人</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19人</w:t>
            </w:r>
          </w:p>
        </w:tc>
        <w:tc>
          <w:tcPr>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1人</w:t>
            </w:r>
          </w:p>
        </w:tc>
      </w:tr>
      <w:tr>
        <w:tblPrEx>
          <w:tblCellMar>
            <w:top w:w="0" w:type="dxa"/>
            <w:left w:w="10" w:type="dxa"/>
            <w:bottom w:w="0" w:type="dxa"/>
            <w:right w:w="10" w:type="dxa"/>
          </w:tblCellMar>
        </w:tblPrEx>
        <w:trPr>
          <w:trHeight w:val="403" w:hRule="exact"/>
          <w:jc w:val="center"/>
        </w:trPr>
        <w:tc>
          <w:tcPr>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平均</w:t>
            </w:r>
          </w:p>
        </w:tc>
        <w:tc>
          <w:tcPr>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3人</w:t>
            </w:r>
          </w:p>
        </w:tc>
        <w:tc>
          <w:tcPr>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 xml:space="preserve">13. </w:t>
            </w:r>
            <w:r>
              <w:rPr>
                <w:rFonts w:hint="eastAsia" w:ascii="宋体" w:hAnsi="宋体" w:eastAsia="宋体" w:cs="宋体"/>
                <w:sz w:val="28"/>
                <w:szCs w:val="28"/>
              </w:rPr>
              <w:t>5 人</w:t>
            </w:r>
          </w:p>
        </w:tc>
        <w:tc>
          <w:tcPr>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 xml:space="preserve">18. </w:t>
            </w:r>
            <w:r>
              <w:rPr>
                <w:rFonts w:hint="eastAsia" w:ascii="宋体" w:hAnsi="宋体" w:eastAsia="宋体" w:cs="宋体"/>
                <w:sz w:val="28"/>
                <w:szCs w:val="28"/>
              </w:rPr>
              <w:t>5 人</w:t>
            </w:r>
          </w:p>
        </w:tc>
        <w:tc>
          <w:tcPr>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1人</w:t>
            </w:r>
          </w:p>
        </w:tc>
      </w:tr>
    </w:tbl>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三班测验结果（见表</w:t>
      </w:r>
      <w:r>
        <w:rPr>
          <w:rFonts w:hint="eastAsia" w:ascii="宋体" w:hAnsi="宋体" w:eastAsia="宋体" w:cs="宋体"/>
          <w:sz w:val="28"/>
          <w:szCs w:val="28"/>
          <w:lang w:val="en-US" w:eastAsia="en-US"/>
        </w:rPr>
        <w:t>2）A</w:t>
      </w:r>
      <w:r>
        <w:rPr>
          <w:rFonts w:hint="eastAsia" w:ascii="宋体" w:hAnsi="宋体" w:eastAsia="宋体" w:cs="宋体"/>
          <w:sz w:val="28"/>
          <w:szCs w:val="28"/>
        </w:rPr>
        <w:t>为17人、16人，平均</w:t>
      </w:r>
      <w:r>
        <w:rPr>
          <w:rFonts w:hint="eastAsia" w:ascii="宋体" w:hAnsi="宋体" w:eastAsia="宋体" w:cs="宋体"/>
          <w:sz w:val="28"/>
          <w:szCs w:val="28"/>
          <w:lang w:val="en-US" w:eastAsia="en-US"/>
        </w:rPr>
        <w:t xml:space="preserve">16. </w:t>
      </w:r>
      <w:r>
        <w:rPr>
          <w:rFonts w:hint="eastAsia" w:ascii="宋体" w:hAnsi="宋体" w:eastAsia="宋体" w:cs="宋体"/>
          <w:sz w:val="28"/>
          <w:szCs w:val="28"/>
        </w:rPr>
        <w:t>5人，占</w:t>
      </w:r>
      <w:r>
        <w:rPr>
          <w:rFonts w:hint="eastAsia" w:ascii="宋体" w:hAnsi="宋体" w:eastAsia="宋体" w:cs="宋体"/>
          <w:sz w:val="28"/>
          <w:szCs w:val="28"/>
          <w:lang w:val="en-US" w:eastAsia="en-US"/>
        </w:rPr>
        <w:t xml:space="preserve">47. </w:t>
      </w:r>
      <w:r>
        <w:rPr>
          <w:rFonts w:hint="eastAsia" w:ascii="宋体" w:hAnsi="宋体" w:eastAsia="宋体" w:cs="宋体"/>
          <w:sz w:val="28"/>
          <w:szCs w:val="28"/>
        </w:rPr>
        <w:t>14%，</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B</w:t>
      </w:r>
      <w:r>
        <w:rPr>
          <w:rFonts w:hint="eastAsia" w:ascii="宋体" w:hAnsi="宋体" w:eastAsia="宋体" w:cs="宋体"/>
          <w:sz w:val="28"/>
          <w:szCs w:val="28"/>
        </w:rPr>
        <w:t>为14人、15人，平均</w:t>
      </w:r>
      <w:r>
        <w:rPr>
          <w:rFonts w:hint="eastAsia" w:ascii="宋体" w:hAnsi="宋体" w:eastAsia="宋体" w:cs="宋体"/>
          <w:sz w:val="28"/>
          <w:szCs w:val="28"/>
          <w:lang w:val="en-US" w:eastAsia="en-US"/>
        </w:rPr>
        <w:t>14.5</w:t>
      </w:r>
      <w:r>
        <w:rPr>
          <w:rFonts w:hint="eastAsia" w:ascii="宋体" w:hAnsi="宋体" w:eastAsia="宋体" w:cs="宋体"/>
          <w:sz w:val="28"/>
          <w:szCs w:val="28"/>
        </w:rPr>
        <w:t>人，占41.43%，</w:t>
      </w:r>
      <w:r>
        <w:rPr>
          <w:rFonts w:hint="eastAsia" w:ascii="宋体" w:hAnsi="宋体" w:eastAsia="宋体" w:cs="宋体"/>
          <w:sz w:val="28"/>
          <w:szCs w:val="28"/>
          <w:lang w:val="en-US" w:eastAsia="en-US"/>
        </w:rPr>
        <w:t>C</w:t>
      </w:r>
      <w:r>
        <w:rPr>
          <w:rFonts w:hint="eastAsia" w:ascii="宋体" w:hAnsi="宋体" w:eastAsia="宋体" w:cs="宋体"/>
          <w:sz w:val="28"/>
          <w:szCs w:val="28"/>
        </w:rPr>
        <w:t>为3人、4人，平均</w:t>
      </w:r>
      <w:r>
        <w:rPr>
          <w:rFonts w:hint="eastAsia" w:ascii="宋体" w:hAnsi="宋体" w:eastAsia="宋体" w:cs="宋体"/>
          <w:sz w:val="28"/>
          <w:szCs w:val="28"/>
          <w:lang w:val="en-US" w:eastAsia="en-US"/>
        </w:rPr>
        <w:t>3.5</w:t>
      </w:r>
      <w:r>
        <w:rPr>
          <w:rFonts w:hint="eastAsia" w:ascii="宋体" w:hAnsi="宋体" w:eastAsia="宋体" w:cs="宋体"/>
          <w:sz w:val="28"/>
          <w:szCs w:val="28"/>
        </w:rPr>
        <w:t>人, 占10%，</w:t>
      </w:r>
      <w:r>
        <w:rPr>
          <w:rFonts w:hint="eastAsia" w:ascii="宋体" w:hAnsi="宋体" w:eastAsia="宋体" w:cs="宋体"/>
          <w:sz w:val="28"/>
          <w:szCs w:val="28"/>
          <w:lang w:val="en-US" w:eastAsia="en-US"/>
        </w:rPr>
        <w:t>D</w:t>
      </w:r>
      <w:r>
        <w:rPr>
          <w:rFonts w:hint="eastAsia" w:ascii="宋体" w:hAnsi="宋体" w:eastAsia="宋体" w:cs="宋体"/>
          <w:sz w:val="28"/>
          <w:szCs w:val="28"/>
        </w:rPr>
        <w:t>为1人，占</w:t>
      </w:r>
      <w:r>
        <w:rPr>
          <w:rFonts w:hint="eastAsia" w:ascii="宋体" w:hAnsi="宋体" w:eastAsia="宋体" w:cs="宋体"/>
          <w:sz w:val="28"/>
          <w:szCs w:val="28"/>
          <w:lang w:val="en-US" w:eastAsia="en-US"/>
        </w:rPr>
        <w:t xml:space="preserve">2. </w:t>
      </w:r>
      <w:r>
        <w:rPr>
          <w:rFonts w:hint="eastAsia" w:ascii="宋体" w:hAnsi="宋体" w:eastAsia="宋体" w:cs="宋体"/>
          <w:sz w:val="28"/>
          <w:szCs w:val="28"/>
        </w:rPr>
        <w:t>86%</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表2实验前三班测验结果</w:t>
      </w:r>
    </w:p>
    <w:tbl>
      <w:tblPr>
        <w:tblStyle w:val="3"/>
        <w:tblW w:w="0" w:type="auto"/>
        <w:jc w:val="center"/>
        <w:tblLayout w:type="fixed"/>
        <w:tblCellMar>
          <w:top w:w="0" w:type="dxa"/>
          <w:left w:w="10" w:type="dxa"/>
          <w:bottom w:w="0" w:type="dxa"/>
          <w:right w:w="10" w:type="dxa"/>
        </w:tblCellMar>
      </w:tblPr>
      <w:tblGrid>
        <w:gridCol w:w="1166"/>
        <w:gridCol w:w="1896"/>
        <w:gridCol w:w="1747"/>
        <w:gridCol w:w="1747"/>
        <w:gridCol w:w="1978"/>
      </w:tblGrid>
      <w:tr>
        <w:tblPrEx>
          <w:tblCellMar>
            <w:top w:w="0" w:type="dxa"/>
            <w:left w:w="10" w:type="dxa"/>
            <w:bottom w:w="0" w:type="dxa"/>
            <w:right w:w="10" w:type="dxa"/>
          </w:tblCellMar>
        </w:tblPrEx>
        <w:trPr>
          <w:trHeight w:val="408" w:hRule="exact"/>
          <w:jc w:val="center"/>
        </w:trPr>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A （90-100）</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B （80-89）</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C （60-80）</w:t>
            </w:r>
          </w:p>
        </w:tc>
        <w:tc>
          <w:tcPr>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D（60</w:t>
            </w:r>
            <w:r>
              <w:rPr>
                <w:rFonts w:hint="eastAsia" w:ascii="宋体" w:hAnsi="宋体" w:eastAsia="宋体" w:cs="宋体"/>
                <w:sz w:val="28"/>
                <w:szCs w:val="28"/>
              </w:rPr>
              <w:t>分以下）</w:t>
            </w:r>
          </w:p>
        </w:tc>
      </w:tr>
      <w:tr>
        <w:tblPrEx>
          <w:tblCellMar>
            <w:top w:w="0" w:type="dxa"/>
            <w:left w:w="10" w:type="dxa"/>
            <w:bottom w:w="0" w:type="dxa"/>
            <w:right w:w="10" w:type="dxa"/>
          </w:tblCellMar>
        </w:tblPrEx>
        <w:trPr>
          <w:trHeight w:val="403" w:hRule="exact"/>
          <w:jc w:val="center"/>
        </w:trPr>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测验一</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14人</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17人</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3人</w:t>
            </w:r>
          </w:p>
        </w:tc>
        <w:tc>
          <w:tcPr>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1人</w:t>
            </w:r>
          </w:p>
        </w:tc>
      </w:tr>
      <w:tr>
        <w:tblPrEx>
          <w:tblCellMar>
            <w:top w:w="0" w:type="dxa"/>
            <w:left w:w="10" w:type="dxa"/>
            <w:bottom w:w="0" w:type="dxa"/>
            <w:right w:w="10" w:type="dxa"/>
          </w:tblCellMar>
        </w:tblPrEx>
        <w:trPr>
          <w:trHeight w:val="398" w:hRule="exact"/>
          <w:jc w:val="center"/>
        </w:trPr>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测验二</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15人</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16人</w:t>
            </w:r>
          </w:p>
        </w:tc>
        <w:tc>
          <w:tcPr>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4人</w:t>
            </w:r>
          </w:p>
        </w:tc>
        <w:tc>
          <w:tcPr>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1人</w:t>
            </w:r>
          </w:p>
        </w:tc>
      </w:tr>
      <w:tr>
        <w:tblPrEx>
          <w:tblCellMar>
            <w:top w:w="0" w:type="dxa"/>
            <w:left w:w="10" w:type="dxa"/>
            <w:bottom w:w="0" w:type="dxa"/>
            <w:right w:w="10" w:type="dxa"/>
          </w:tblCellMar>
        </w:tblPrEx>
        <w:trPr>
          <w:trHeight w:val="403" w:hRule="exact"/>
          <w:jc w:val="center"/>
        </w:trPr>
        <w:tc>
          <w:tcPr>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平均</w:t>
            </w:r>
          </w:p>
        </w:tc>
        <w:tc>
          <w:tcPr>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 xml:space="preserve">14. </w:t>
            </w:r>
            <w:r>
              <w:rPr>
                <w:rFonts w:hint="eastAsia" w:ascii="宋体" w:hAnsi="宋体" w:eastAsia="宋体" w:cs="宋体"/>
                <w:sz w:val="28"/>
                <w:szCs w:val="28"/>
              </w:rPr>
              <w:t>5 人</w:t>
            </w:r>
          </w:p>
        </w:tc>
        <w:tc>
          <w:tcPr>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 xml:space="preserve">16. </w:t>
            </w:r>
            <w:r>
              <w:rPr>
                <w:rFonts w:hint="eastAsia" w:ascii="宋体" w:hAnsi="宋体" w:eastAsia="宋体" w:cs="宋体"/>
                <w:sz w:val="28"/>
                <w:szCs w:val="28"/>
              </w:rPr>
              <w:t>5 人</w:t>
            </w:r>
          </w:p>
        </w:tc>
        <w:tc>
          <w:tcPr>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 xml:space="preserve">3. </w:t>
            </w:r>
            <w:r>
              <w:rPr>
                <w:rFonts w:hint="eastAsia" w:ascii="宋体" w:hAnsi="宋体" w:eastAsia="宋体" w:cs="宋体"/>
                <w:sz w:val="28"/>
                <w:szCs w:val="28"/>
              </w:rPr>
              <w:t>5人</w:t>
            </w:r>
          </w:p>
        </w:tc>
        <w:tc>
          <w:tcPr>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1人</w:t>
            </w:r>
          </w:p>
        </w:tc>
      </w:tr>
    </w:tbl>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70" w:name="bookmark166"/>
      <w:bookmarkStart w:id="71" w:name="bookmark165"/>
      <w:bookmarkStart w:id="72" w:name="bookmark167"/>
      <w:bookmarkStart w:id="73" w:name="bookmark164"/>
      <w:r>
        <w:rPr>
          <w:rFonts w:hint="eastAsia" w:ascii="宋体" w:hAnsi="宋体" w:eastAsia="宋体" w:cs="宋体"/>
          <w:b/>
          <w:bCs/>
          <w:sz w:val="30"/>
          <w:szCs w:val="30"/>
        </w:rPr>
        <w:t>（</w:t>
      </w:r>
      <w:bookmarkEnd w:id="70"/>
      <w:r>
        <w:rPr>
          <w:rFonts w:hint="eastAsia" w:ascii="宋体" w:hAnsi="宋体" w:eastAsia="宋体" w:cs="宋体"/>
          <w:b/>
          <w:bCs/>
          <w:sz w:val="30"/>
          <w:szCs w:val="30"/>
        </w:rPr>
        <w:t>2）实验数据（使用作业盒子情况）</w:t>
      </w:r>
      <w:bookmarkEnd w:id="71"/>
      <w:bookmarkEnd w:id="72"/>
      <w:bookmarkEnd w:id="73"/>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三班学情概要：2019年9月01日到2020年02月19日布置作业一共</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rPr>
        <w:t>31次，包含知识点48个，包含题目795道，平均提交率为71.12%,平均正 确率</w:t>
      </w:r>
      <w:r>
        <w:rPr>
          <w:rFonts w:hint="eastAsia" w:ascii="宋体" w:hAnsi="宋体" w:eastAsia="宋体" w:cs="宋体"/>
          <w:sz w:val="28"/>
          <w:szCs w:val="28"/>
          <w:lang w:val="en-US" w:eastAsia="en-US"/>
        </w:rPr>
        <w:t xml:space="preserve">83. </w:t>
      </w:r>
      <w:r>
        <w:rPr>
          <w:rFonts w:hint="eastAsia" w:ascii="宋体" w:hAnsi="宋体" w:eastAsia="宋体" w:cs="宋体"/>
          <w:sz w:val="28"/>
          <w:szCs w:val="28"/>
        </w:rPr>
        <w:t>68%，男生平均正确率为83.9%，女生平均正确率为83.46%,全国平 均正确率</w:t>
      </w:r>
      <w:r>
        <w:rPr>
          <w:rFonts w:hint="eastAsia" w:ascii="宋体" w:hAnsi="宋体" w:eastAsia="宋体" w:cs="宋体"/>
          <w:sz w:val="28"/>
          <w:szCs w:val="28"/>
          <w:lang w:val="en-US" w:eastAsia="en-US"/>
        </w:rPr>
        <w:t xml:space="preserve">79. </w:t>
      </w:r>
      <w:r>
        <w:rPr>
          <w:rFonts w:hint="eastAsia" w:ascii="宋体" w:hAnsi="宋体" w:eastAsia="宋体" w:cs="宋体"/>
          <w:sz w:val="28"/>
          <w:szCs w:val="28"/>
        </w:rPr>
        <w:t>55%，上海平均正确率</w:t>
      </w:r>
      <w:r>
        <w:rPr>
          <w:rFonts w:hint="eastAsia" w:ascii="宋体" w:hAnsi="宋体" w:eastAsia="宋体" w:cs="宋体"/>
          <w:sz w:val="28"/>
          <w:szCs w:val="28"/>
          <w:lang w:val="en-US" w:eastAsia="en-US"/>
        </w:rPr>
        <w:t xml:space="preserve">86. </w:t>
      </w:r>
      <w:r>
        <w:rPr>
          <w:rFonts w:hint="eastAsia" w:ascii="宋体" w:hAnsi="宋体" w:eastAsia="宋体" w:cs="宋体"/>
          <w:sz w:val="28"/>
          <w:szCs w:val="28"/>
        </w:rPr>
        <w:t>79%，作业耗时班群平均速度</w:t>
      </w:r>
      <w:r>
        <w:rPr>
          <w:rFonts w:hint="eastAsia" w:ascii="宋体" w:hAnsi="宋体" w:eastAsia="宋体" w:cs="宋体"/>
          <w:sz w:val="28"/>
          <w:szCs w:val="28"/>
          <w:lang w:val="en-US" w:eastAsia="en-US"/>
        </w:rPr>
        <w:t xml:space="preserve">38. 08s， </w:t>
      </w:r>
      <w:r>
        <w:rPr>
          <w:rFonts w:hint="eastAsia" w:ascii="宋体" w:hAnsi="宋体" w:eastAsia="宋体" w:cs="宋体"/>
          <w:sz w:val="28"/>
          <w:szCs w:val="28"/>
        </w:rPr>
        <w:t>男生</w:t>
      </w:r>
      <w:r>
        <w:rPr>
          <w:rFonts w:hint="eastAsia" w:ascii="宋体" w:hAnsi="宋体" w:eastAsia="宋体" w:cs="宋体"/>
          <w:sz w:val="28"/>
          <w:szCs w:val="28"/>
          <w:lang w:val="en-US" w:eastAsia="en-US"/>
        </w:rPr>
        <w:t>38.02s,</w:t>
      </w:r>
      <w:r>
        <w:rPr>
          <w:rFonts w:hint="eastAsia" w:ascii="宋体" w:hAnsi="宋体" w:eastAsia="宋体" w:cs="宋体"/>
          <w:sz w:val="28"/>
          <w:szCs w:val="28"/>
        </w:rPr>
        <w:t>女生</w:t>
      </w:r>
      <w:r>
        <w:rPr>
          <w:rFonts w:hint="eastAsia" w:ascii="宋体" w:hAnsi="宋体" w:eastAsia="宋体" w:cs="宋体"/>
          <w:sz w:val="28"/>
          <w:szCs w:val="28"/>
          <w:lang w:val="en-US" w:eastAsia="en-US"/>
        </w:rPr>
        <w:t>38.14s,</w:t>
      </w:r>
      <w:r>
        <w:rPr>
          <w:rFonts w:hint="eastAsia" w:ascii="宋体" w:hAnsi="宋体" w:eastAsia="宋体" w:cs="宋体"/>
          <w:sz w:val="28"/>
          <w:szCs w:val="28"/>
        </w:rPr>
        <w:t>全国平均速度</w:t>
      </w:r>
      <w:r>
        <w:rPr>
          <w:rFonts w:hint="eastAsia" w:ascii="宋体" w:hAnsi="宋体" w:eastAsia="宋体" w:cs="宋体"/>
          <w:sz w:val="28"/>
          <w:szCs w:val="28"/>
          <w:lang w:val="en-US" w:eastAsia="en-US"/>
        </w:rPr>
        <w:t>36.39s,</w:t>
      </w:r>
      <w:r>
        <w:rPr>
          <w:rFonts w:hint="eastAsia" w:ascii="宋体" w:hAnsi="宋体" w:eastAsia="宋体" w:cs="宋体"/>
          <w:sz w:val="28"/>
          <w:szCs w:val="28"/>
        </w:rPr>
        <w:t>上海平均速度</w:t>
      </w:r>
      <w:r>
        <w:rPr>
          <w:rFonts w:hint="eastAsia" w:ascii="宋体" w:hAnsi="宋体" w:eastAsia="宋体" w:cs="宋体"/>
          <w:sz w:val="28"/>
          <w:szCs w:val="28"/>
          <w:lang w:val="en-US" w:eastAsia="en-US"/>
        </w:rPr>
        <w:t xml:space="preserve">31.57s, </w:t>
      </w:r>
      <w:r>
        <w:rPr>
          <w:rFonts w:hint="eastAsia" w:ascii="宋体" w:hAnsi="宋体" w:eastAsia="宋体" w:cs="宋体"/>
          <w:sz w:val="28"/>
          <w:szCs w:val="28"/>
        </w:rPr>
        <w:t xml:space="preserve">正确率排名谁最准班级前十名中七个为男生，三个为女生，前三名正确率 为 </w:t>
      </w:r>
      <w:r>
        <w:rPr>
          <w:rFonts w:hint="eastAsia" w:ascii="宋体" w:hAnsi="宋体" w:eastAsia="宋体" w:cs="宋体"/>
          <w:sz w:val="28"/>
          <w:szCs w:val="28"/>
          <w:lang w:val="en-US" w:eastAsia="en-US"/>
        </w:rPr>
        <w:t xml:space="preserve">96. </w:t>
      </w:r>
      <w:r>
        <w:rPr>
          <w:rFonts w:hint="eastAsia" w:ascii="宋体" w:hAnsi="宋体" w:eastAsia="宋体" w:cs="宋体"/>
          <w:sz w:val="28"/>
          <w:szCs w:val="28"/>
        </w:rPr>
        <w:t>78%、</w:t>
      </w:r>
      <w:r>
        <w:rPr>
          <w:rFonts w:hint="eastAsia" w:ascii="宋体" w:hAnsi="宋体" w:eastAsia="宋体" w:cs="宋体"/>
          <w:sz w:val="28"/>
          <w:szCs w:val="28"/>
          <w:lang w:val="en-US" w:eastAsia="en-US"/>
        </w:rPr>
        <w:t xml:space="preserve">92. </w:t>
      </w:r>
      <w:r>
        <w:rPr>
          <w:rFonts w:hint="eastAsia" w:ascii="宋体" w:hAnsi="宋体" w:eastAsia="宋体" w:cs="宋体"/>
          <w:sz w:val="28"/>
          <w:szCs w:val="28"/>
        </w:rPr>
        <w:t>84%、</w:t>
      </w:r>
      <w:r>
        <w:rPr>
          <w:rFonts w:hint="eastAsia" w:ascii="宋体" w:hAnsi="宋体" w:eastAsia="宋体" w:cs="宋体"/>
          <w:sz w:val="28"/>
          <w:szCs w:val="28"/>
          <w:lang w:val="en-US" w:eastAsia="en-US"/>
        </w:rPr>
        <w:t xml:space="preserve">92. </w:t>
      </w:r>
      <w:r>
        <w:rPr>
          <w:rFonts w:hint="eastAsia" w:ascii="宋体" w:hAnsi="宋体" w:eastAsia="宋体" w:cs="宋体"/>
          <w:sz w:val="28"/>
          <w:szCs w:val="28"/>
        </w:rPr>
        <w:t>26%。</w:t>
      </w:r>
      <w:bookmarkStart w:id="74" w:name="bookmark170"/>
      <w:bookmarkStart w:id="75" w:name="bookmark171"/>
      <w:bookmarkStart w:id="76" w:name="bookmark169"/>
      <w:bookmarkStart w:id="77" w:name="bookmark168"/>
    </w:p>
    <w:bookmarkEnd w:id="74"/>
    <w:p>
      <w:pPr>
        <w:keepNext w:val="0"/>
        <w:keepLines w:val="0"/>
        <w:pageBreakBefore w:val="0"/>
        <w:numPr>
          <w:ilvl w:val="0"/>
          <w:numId w:val="2"/>
        </w:numPr>
        <w:kinsoku/>
        <w:wordWrap/>
        <w:overflowPunct/>
        <w:topLinePunct w:val="0"/>
        <w:autoSpaceDE/>
        <w:autoSpaceDN/>
        <w:bidi w:val="0"/>
        <w:adjustRightInd/>
        <w:snapToGrid/>
        <w:spacing w:line="360" w:lineRule="auto"/>
        <w:ind w:left="835" w:leftChars="348" w:firstLine="0" w:firstLineChars="0"/>
        <w:textAlignment w:val="auto"/>
        <w:rPr>
          <w:rFonts w:hint="eastAsia" w:ascii="宋体" w:hAnsi="宋体" w:eastAsia="宋体" w:cs="宋体"/>
          <w:sz w:val="28"/>
          <w:szCs w:val="28"/>
        </w:rPr>
      </w:pPr>
      <w:r>
        <w:rPr>
          <w:rFonts w:hint="eastAsia" w:ascii="宋体" w:hAnsi="宋体" w:eastAsia="宋体" w:cs="宋体"/>
          <w:sz w:val="28"/>
          <w:szCs w:val="28"/>
        </w:rPr>
        <w:t>后测数据的收集及分析</w:t>
      </w:r>
      <w:bookmarkEnd w:id="75"/>
      <w:bookmarkEnd w:id="76"/>
      <w:bookmarkEnd w:id="77"/>
    </w:p>
    <w:p>
      <w:pPr>
        <w:keepNext w:val="0"/>
        <w:keepLines w:val="0"/>
        <w:pageBreakBefore w:val="0"/>
        <w:numPr>
          <w:ilvl w:val="0"/>
          <w:numId w:val="0"/>
        </w:numPr>
        <w:kinsoku/>
        <w:wordWrap/>
        <w:overflowPunct/>
        <w:topLinePunct w:val="0"/>
        <w:autoSpaceDE/>
        <w:autoSpaceDN/>
        <w:bidi w:val="0"/>
        <w:adjustRightInd/>
        <w:snapToGrid/>
        <w:spacing w:line="360" w:lineRule="auto"/>
        <w:ind w:leftChars="348" w:right="0" w:rightChars="0"/>
        <w:jc w:val="center"/>
        <w:textAlignment w:val="auto"/>
        <w:rPr>
          <w:rFonts w:hint="eastAsia" w:ascii="宋体" w:hAnsi="宋体" w:eastAsia="宋体" w:cs="宋体"/>
          <w:sz w:val="28"/>
          <w:szCs w:val="28"/>
        </w:rPr>
      </w:pPr>
      <w:r>
        <w:drawing>
          <wp:inline distT="0" distB="0" distL="114300" distR="114300">
            <wp:extent cx="4371975" cy="2667000"/>
            <wp:effectExtent l="0" t="0" r="9525"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8"/>
                    <a:stretch>
                      <a:fillRect/>
                    </a:stretch>
                  </pic:blipFill>
                  <pic:spPr>
                    <a:xfrm>
                      <a:off x="0" y="0"/>
                      <a:ext cx="4371975" cy="266700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期末进行了一次计算的测试，两个平行班的平均分皆在</w:t>
      </w:r>
      <w:r>
        <w:rPr>
          <w:rFonts w:hint="eastAsia" w:ascii="宋体" w:hAnsi="宋体" w:eastAsia="宋体" w:cs="宋体"/>
          <w:sz w:val="28"/>
          <w:szCs w:val="28"/>
          <w:lang w:val="en-US" w:eastAsia="en-US"/>
        </w:rPr>
        <w:t>B</w:t>
      </w:r>
      <w:r>
        <w:rPr>
          <w:rFonts w:hint="eastAsia" w:ascii="宋体" w:hAnsi="宋体" w:eastAsia="宋体" w:cs="宋体"/>
          <w:sz w:val="28"/>
          <w:szCs w:val="28"/>
        </w:rPr>
        <w:t>档，</w:t>
      </w:r>
      <w:r>
        <w:rPr>
          <w:rFonts w:hint="eastAsia" w:ascii="宋体" w:hAnsi="宋体" w:eastAsia="宋体" w:cs="宋体"/>
          <w:sz w:val="28"/>
          <w:szCs w:val="28"/>
          <w:lang w:val="en-US" w:eastAsia="en-US"/>
        </w:rPr>
        <w:t>D</w:t>
      </w:r>
      <w:r>
        <w:rPr>
          <w:rFonts w:hint="eastAsia" w:ascii="宋体" w:hAnsi="宋体" w:eastAsia="宋体" w:cs="宋体"/>
          <w:sz w:val="28"/>
          <w:szCs w:val="28"/>
        </w:rPr>
        <w:t>档人数2人。</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计算能力从整体而言，实验组的平均正确率从本来的</w:t>
      </w:r>
      <w:r>
        <w:rPr>
          <w:rFonts w:hint="eastAsia" w:ascii="宋体" w:hAnsi="宋体" w:eastAsia="宋体" w:cs="宋体"/>
          <w:sz w:val="28"/>
          <w:szCs w:val="28"/>
          <w:lang w:val="en-US" w:eastAsia="en-US"/>
        </w:rPr>
        <w:t xml:space="preserve">81. </w:t>
      </w:r>
      <w:r>
        <w:rPr>
          <w:rFonts w:hint="eastAsia" w:ascii="宋体" w:hAnsi="宋体" w:eastAsia="宋体" w:cs="宋体"/>
          <w:sz w:val="28"/>
          <w:szCs w:val="28"/>
        </w:rPr>
        <w:t xml:space="preserve">97%变成了 </w:t>
      </w:r>
      <w:r>
        <w:rPr>
          <w:rFonts w:hint="eastAsia" w:ascii="宋体" w:hAnsi="宋体" w:eastAsia="宋体" w:cs="宋体"/>
          <w:sz w:val="28"/>
          <w:szCs w:val="28"/>
          <w:lang w:val="en-US" w:eastAsia="en-US"/>
        </w:rPr>
        <w:t xml:space="preserve">87. </w:t>
      </w:r>
      <w:r>
        <w:rPr>
          <w:rFonts w:hint="eastAsia" w:ascii="宋体" w:hAnsi="宋体" w:eastAsia="宋体" w:cs="宋体"/>
          <w:sz w:val="28"/>
          <w:szCs w:val="28"/>
        </w:rPr>
        <w:t>85%，对照组从原来的73.81%变成了</w:t>
      </w:r>
      <w:r>
        <w:rPr>
          <w:rFonts w:hint="eastAsia" w:ascii="宋体" w:hAnsi="宋体" w:eastAsia="宋体" w:cs="宋体"/>
          <w:sz w:val="28"/>
          <w:szCs w:val="28"/>
          <w:lang w:val="en-US" w:eastAsia="en-US"/>
        </w:rPr>
        <w:t xml:space="preserve">74. </w:t>
      </w:r>
      <w:r>
        <w:rPr>
          <w:rFonts w:hint="eastAsia" w:ascii="宋体" w:hAnsi="宋体" w:eastAsia="宋体" w:cs="宋体"/>
          <w:sz w:val="28"/>
          <w:szCs w:val="28"/>
        </w:rPr>
        <w:t>25%，实验组在三个月的实验过程中计算能力稳步提升，计算能力较以往在进步，正确率的涨幅比对照组明显。</w:t>
      </w:r>
    </w:p>
    <w:tbl>
      <w:tblPr>
        <w:tblStyle w:val="3"/>
        <w:tblW w:w="0" w:type="auto"/>
        <w:jc w:val="center"/>
        <w:tblLayout w:type="autofit"/>
        <w:tblCellMar>
          <w:top w:w="0" w:type="dxa"/>
          <w:left w:w="10" w:type="dxa"/>
          <w:bottom w:w="0" w:type="dxa"/>
          <w:right w:w="10" w:type="dxa"/>
        </w:tblCellMar>
      </w:tblPr>
      <w:tblGrid>
        <w:gridCol w:w="596"/>
        <w:gridCol w:w="596"/>
        <w:gridCol w:w="440"/>
        <w:gridCol w:w="720"/>
        <w:gridCol w:w="720"/>
        <w:gridCol w:w="720"/>
        <w:gridCol w:w="720"/>
        <w:gridCol w:w="720"/>
        <w:gridCol w:w="720"/>
        <w:gridCol w:w="633"/>
        <w:gridCol w:w="448"/>
        <w:gridCol w:w="662"/>
        <w:gridCol w:w="596"/>
        <w:gridCol w:w="795"/>
      </w:tblGrid>
      <w:tr>
        <w:tblPrEx>
          <w:tblCellMar>
            <w:top w:w="0" w:type="dxa"/>
            <w:left w:w="10" w:type="dxa"/>
            <w:bottom w:w="0" w:type="dxa"/>
            <w:right w:w="10" w:type="dxa"/>
          </w:tblCellMar>
        </w:tblPrEx>
        <w:trPr>
          <w:trHeight w:val="452" w:hRule="exact"/>
          <w:jc w:val="center"/>
        </w:trPr>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100</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99-90</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89-80</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79-70</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69-60</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59-50</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49-40</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40以下</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缺考</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最高分</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最低分</w:t>
            </w:r>
          </w:p>
        </w:tc>
        <w:tc>
          <w:tcPr>
            <w:tcW w:w="0" w:type="auto"/>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平均分</w:t>
            </w:r>
          </w:p>
        </w:tc>
      </w:tr>
      <w:tr>
        <w:tblPrEx>
          <w:tblCellMar>
            <w:top w:w="0" w:type="dxa"/>
            <w:left w:w="10" w:type="dxa"/>
            <w:bottom w:w="0" w:type="dxa"/>
            <w:right w:w="10" w:type="dxa"/>
          </w:tblCellMar>
        </w:tblPrEx>
        <w:trPr>
          <w:trHeight w:val="645" w:hRule="exact"/>
          <w:jc w:val="center"/>
        </w:trPr>
        <w:tc>
          <w:tcPr>
            <w:tcW w:w="0" w:type="auto"/>
            <w:vMerge w:val="restar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实验前</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对照班</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4</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11</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12</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6</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2</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92</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22</w:t>
            </w:r>
          </w:p>
        </w:tc>
        <w:tc>
          <w:tcPr>
            <w:tcW w:w="0" w:type="auto"/>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73.81</w:t>
            </w:r>
          </w:p>
        </w:tc>
      </w:tr>
      <w:tr>
        <w:tblPrEx>
          <w:tblCellMar>
            <w:top w:w="0" w:type="dxa"/>
            <w:left w:w="10" w:type="dxa"/>
            <w:bottom w:w="0" w:type="dxa"/>
            <w:right w:w="10" w:type="dxa"/>
          </w:tblCellMar>
        </w:tblPrEx>
        <w:trPr>
          <w:trHeight w:val="652" w:hRule="exact"/>
          <w:jc w:val="center"/>
        </w:trPr>
        <w:tc>
          <w:tcPr>
            <w:tcW w:w="0" w:type="auto"/>
            <w:vMerge w:val="continue"/>
            <w:tcBorders>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实验班</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12</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11</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7</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3</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98</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36</w:t>
            </w:r>
          </w:p>
        </w:tc>
        <w:tc>
          <w:tcPr>
            <w:tcW w:w="0" w:type="auto"/>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81.97</w:t>
            </w:r>
          </w:p>
        </w:tc>
      </w:tr>
      <w:tr>
        <w:tblPrEx>
          <w:tblCellMar>
            <w:top w:w="0" w:type="dxa"/>
            <w:left w:w="10" w:type="dxa"/>
            <w:bottom w:w="0" w:type="dxa"/>
            <w:right w:w="10" w:type="dxa"/>
          </w:tblCellMar>
        </w:tblPrEx>
        <w:trPr>
          <w:trHeight w:val="652" w:hRule="exact"/>
          <w:jc w:val="center"/>
        </w:trPr>
        <w:tc>
          <w:tcPr>
            <w:tcW w:w="0" w:type="auto"/>
            <w:vMerge w:val="restar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实验后</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对照班</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10</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6</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4</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5</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7</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2</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100</w:t>
            </w:r>
          </w:p>
        </w:tc>
        <w:tc>
          <w:tcPr>
            <w:tcW w:w="0" w:type="auto"/>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30</w:t>
            </w:r>
          </w:p>
        </w:tc>
        <w:tc>
          <w:tcPr>
            <w:tcW w:w="0" w:type="auto"/>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74.25</w:t>
            </w:r>
          </w:p>
        </w:tc>
      </w:tr>
      <w:tr>
        <w:tblPrEx>
          <w:tblCellMar>
            <w:top w:w="0" w:type="dxa"/>
            <w:left w:w="10" w:type="dxa"/>
            <w:bottom w:w="0" w:type="dxa"/>
            <w:right w:w="10" w:type="dxa"/>
          </w:tblCellMar>
        </w:tblPrEx>
        <w:trPr>
          <w:trHeight w:val="652" w:hRule="exact"/>
          <w:jc w:val="center"/>
        </w:trPr>
        <w:tc>
          <w:tcPr>
            <w:tcW w:w="0" w:type="auto"/>
            <w:vMerge w:val="continue"/>
            <w:tcBorders>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实验班</w:t>
            </w: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5</w:t>
            </w: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18</w:t>
            </w: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w:t>
            </w: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4</w:t>
            </w: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2</w:t>
            </w: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w:t>
            </w: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2</w:t>
            </w: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-2</w:t>
            </w: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100</w:t>
            </w:r>
          </w:p>
        </w:tc>
        <w:tc>
          <w:tcPr>
            <w:tcW w:w="0" w:type="auto"/>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44</w:t>
            </w:r>
          </w:p>
        </w:tc>
        <w:tc>
          <w:tcPr>
            <w:tcW w:w="0" w:type="auto"/>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87.85</w:t>
            </w:r>
          </w:p>
        </w:tc>
      </w:tr>
    </w:tbl>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此外，我还单独分析了实验组的赵同学、朱同学、闫同学。</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赵同学性格较内向，原来在班级成绩前列，属于稳扎稳打性的同学，前四次的测验结果均为</w:t>
      </w:r>
      <w:r>
        <w:rPr>
          <w:rFonts w:hint="eastAsia" w:ascii="宋体" w:hAnsi="宋体" w:eastAsia="宋体" w:cs="宋体"/>
          <w:sz w:val="28"/>
          <w:szCs w:val="28"/>
          <w:lang w:val="en-US" w:eastAsia="en-US"/>
        </w:rPr>
        <w:t>A</w:t>
      </w:r>
      <w:r>
        <w:rPr>
          <w:rFonts w:hint="eastAsia" w:ascii="宋体" w:hAnsi="宋体" w:eastAsia="宋体" w:cs="宋体"/>
          <w:sz w:val="28"/>
          <w:szCs w:val="28"/>
        </w:rPr>
        <w:t>（90分以上），使用《作业盒子》时作业提交率为100%,平均正确率为86.84%,平均每道题耗时为</w:t>
      </w:r>
      <w:r>
        <w:rPr>
          <w:rFonts w:hint="eastAsia" w:ascii="宋体" w:hAnsi="宋体" w:eastAsia="宋体" w:cs="宋体"/>
          <w:sz w:val="28"/>
          <w:szCs w:val="28"/>
          <w:lang w:val="en-US" w:eastAsia="en-US"/>
        </w:rPr>
        <w:t>26.9050s,</w:t>
      </w:r>
      <w:r>
        <w:rPr>
          <w:rFonts w:hint="eastAsia" w:ascii="宋体" w:hAnsi="宋体" w:eastAsia="宋体" w:cs="宋体"/>
          <w:sz w:val="28"/>
          <w:szCs w:val="28"/>
        </w:rPr>
        <w:t>速算</w:t>
      </w:r>
      <w:r>
        <w:rPr>
          <w:rFonts w:hint="eastAsia" w:ascii="宋体" w:hAnsi="宋体" w:eastAsia="宋体" w:cs="宋体"/>
          <w:sz w:val="28"/>
          <w:szCs w:val="28"/>
          <w:lang w:val="en-US" w:eastAsia="en-US"/>
        </w:rPr>
        <w:t>PK</w:t>
      </w:r>
      <w:r>
        <w:rPr>
          <w:rFonts w:hint="eastAsia" w:ascii="宋体" w:hAnsi="宋体" w:eastAsia="宋体" w:cs="宋体"/>
          <w:sz w:val="28"/>
          <w:szCs w:val="28"/>
        </w:rPr>
        <w:t>中11胜，使用作业盒子后题目的正确率虽然没有显著的提升但小有进步。</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朱同学性格较外向，原来在班级成绩前列，智商很高但有点骄傲，前四次的测验结果为两次</w:t>
      </w:r>
      <w:r>
        <w:rPr>
          <w:rFonts w:hint="eastAsia" w:ascii="宋体" w:hAnsi="宋体" w:eastAsia="宋体" w:cs="宋体"/>
          <w:sz w:val="28"/>
          <w:szCs w:val="28"/>
          <w:lang w:val="en-US" w:eastAsia="en-US"/>
        </w:rPr>
        <w:t>A</w:t>
      </w:r>
      <w:r>
        <w:rPr>
          <w:rFonts w:hint="eastAsia" w:ascii="宋体" w:hAnsi="宋体" w:eastAsia="宋体" w:cs="宋体"/>
          <w:sz w:val="28"/>
          <w:szCs w:val="28"/>
        </w:rPr>
        <w:t>（90分以上）和两次</w:t>
      </w:r>
      <w:r>
        <w:rPr>
          <w:rFonts w:hint="eastAsia" w:ascii="宋体" w:hAnsi="宋体" w:eastAsia="宋体" w:cs="宋体"/>
          <w:sz w:val="28"/>
          <w:szCs w:val="28"/>
          <w:lang w:val="en-US" w:eastAsia="en-US"/>
        </w:rPr>
        <w:t>A+</w:t>
      </w:r>
      <w:r>
        <w:rPr>
          <w:rFonts w:hint="eastAsia" w:ascii="宋体" w:hAnsi="宋体" w:eastAsia="宋体" w:cs="宋体"/>
          <w:sz w:val="28"/>
          <w:szCs w:val="28"/>
        </w:rPr>
        <w:t>（95分以上），使用《作业盒子》时作业提交率为100%,平均正确率为91.42%,平均每道题耗时为</w:t>
      </w:r>
      <w:r>
        <w:rPr>
          <w:rFonts w:hint="eastAsia" w:ascii="宋体" w:hAnsi="宋体" w:eastAsia="宋体" w:cs="宋体"/>
          <w:sz w:val="28"/>
          <w:szCs w:val="28"/>
          <w:lang w:val="en-US" w:eastAsia="en-US"/>
        </w:rPr>
        <w:t>2.2587s,</w:t>
      </w:r>
      <w:r>
        <w:rPr>
          <w:rFonts w:hint="eastAsia" w:ascii="宋体" w:hAnsi="宋体" w:eastAsia="宋体" w:cs="宋体"/>
          <w:sz w:val="28"/>
          <w:szCs w:val="28"/>
        </w:rPr>
        <w:t>使用速 算盒子后成绩基本没有变化，但在每次看到其他同学的表现后开始反思自己的错误，因为失误造成的错误有明显地减少。</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闫同学性格活泼，容易因为分心而出现计算错误，正确率提高了 5%从原来的75%变成了80%,这个是可喜可贺的，计算能力有了一定的提升，相信《作业盒子》一定起到了重要的作用。</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相较于对照组，实验组进步比对照组而言进步更加明显，特别对于各别学生 而言是有明显的影响且是正面的，例如闫同学的数学学习能力是有明显的提升的, 但仍有几位小朋友不清楚为什么要做作业。</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78" w:name="bookmark174"/>
      <w:bookmarkStart w:id="79" w:name="bookmark173"/>
      <w:bookmarkStart w:id="80" w:name="bookmark172"/>
      <w:bookmarkStart w:id="81" w:name="bookmark175"/>
      <w:r>
        <w:rPr>
          <w:rFonts w:hint="eastAsia" w:ascii="宋体" w:hAnsi="宋体" w:eastAsia="宋体" w:cs="宋体"/>
          <w:b/>
          <w:bCs/>
          <w:sz w:val="30"/>
          <w:szCs w:val="30"/>
        </w:rPr>
        <w:t>（</w:t>
      </w:r>
      <w:bookmarkEnd w:id="78"/>
      <w:r>
        <w:rPr>
          <w:rFonts w:hint="eastAsia" w:ascii="宋体" w:hAnsi="宋体" w:eastAsia="宋体" w:cs="宋体"/>
          <w:b/>
          <w:bCs/>
          <w:sz w:val="30"/>
          <w:szCs w:val="30"/>
        </w:rPr>
        <w:t>4）访谈调查发现：低年级小学生对数学喜爱的变化</w:t>
      </w:r>
      <w:bookmarkEnd w:id="79"/>
      <w:bookmarkEnd w:id="80"/>
      <w:bookmarkEnd w:id="81"/>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lang w:eastAsia="zh-CN"/>
        </w:rPr>
      </w:pPr>
      <w:r>
        <w:rPr>
          <w:rFonts w:hint="eastAsia" w:ascii="宋体" w:hAnsi="宋体" w:eastAsia="宋体" w:cs="宋体"/>
          <w:sz w:val="28"/>
          <w:szCs w:val="28"/>
        </w:rPr>
        <w:t>在计算教学中，激发学生的计算兴趣，使学生乐于计算、善于计算教学的起 点。介于小朋友处于低年龄段，原本打算的问卷取消，采用了访谈的形式，三班全班35人，有效答卷35份，通过对实验组的学生进行访谈，了解到小朋友对速算盒子的兴趣很大。访谈发现多数学生能在10分钟内完成，且不会对学生的视力造成影响，也不会成为学生的学习负担，引起睡眠不足。通常在上过新课之后，作为复习或拓展使用，这样的微课作为学生学习的脚手架，接近学生的最近发展区，学生能够经历思考的过程，内化成自己的知识，大约88%的学生是认可的，近10%的学生不能确定能不能自主进行复习，还有1人基本不符。据统计可见，在线作业大大调动了学生学习的积极性</w:t>
      </w:r>
      <w:r>
        <w:rPr>
          <w:rFonts w:hint="eastAsia" w:ascii="宋体" w:hAnsi="宋体" w:eastAsia="宋体" w:cs="宋体"/>
          <w:sz w:val="28"/>
          <w:szCs w:val="28"/>
          <w:lang w:eastAsia="zh-CN"/>
        </w:rPr>
        <w:t>。</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r>
        <w:rPr>
          <w:rFonts w:hint="eastAsia" w:ascii="宋体" w:hAnsi="宋体" w:eastAsia="宋体" w:cs="宋体"/>
          <w:b/>
          <w:bCs/>
          <w:sz w:val="30"/>
          <w:szCs w:val="30"/>
        </w:rPr>
        <w:t>（5）</w:t>
      </w:r>
      <w:r>
        <w:rPr>
          <w:rFonts w:hint="eastAsia" w:ascii="宋体" w:hAnsi="宋体" w:eastAsia="宋体" w:cs="宋体"/>
          <w:b/>
          <w:bCs/>
          <w:sz w:val="30"/>
          <w:szCs w:val="30"/>
        </w:rPr>
        <w:tab/>
      </w:r>
      <w:r>
        <w:rPr>
          <w:rFonts w:hint="eastAsia" w:ascii="宋体" w:hAnsi="宋体" w:eastAsia="宋体" w:cs="宋体"/>
          <w:b/>
          <w:bCs/>
          <w:sz w:val="30"/>
          <w:szCs w:val="30"/>
        </w:rPr>
        <w:t>家长调查问卷数据收集以及分析</w:t>
      </w:r>
    </w:p>
    <w:tbl>
      <w:tblPr>
        <w:tblStyle w:val="3"/>
        <w:tblpPr w:leftFromText="180" w:rightFromText="180" w:vertAnchor="page" w:horzAnchor="page" w:tblpX="1054" w:tblpY="2592"/>
        <w:tblOverlap w:val="never"/>
        <w:tblW w:w="4998" w:type="pct"/>
        <w:jc w:val="center"/>
        <w:tblLayout w:type="autofit"/>
        <w:tblCellMar>
          <w:top w:w="0" w:type="dxa"/>
          <w:left w:w="10" w:type="dxa"/>
          <w:bottom w:w="0" w:type="dxa"/>
          <w:right w:w="10" w:type="dxa"/>
        </w:tblCellMar>
      </w:tblPr>
      <w:tblGrid>
        <w:gridCol w:w="2240"/>
        <w:gridCol w:w="1726"/>
        <w:gridCol w:w="1710"/>
        <w:gridCol w:w="1516"/>
        <w:gridCol w:w="1890"/>
      </w:tblGrid>
      <w:tr>
        <w:tblPrEx>
          <w:tblCellMar>
            <w:top w:w="0" w:type="dxa"/>
            <w:left w:w="10" w:type="dxa"/>
            <w:bottom w:w="0" w:type="dxa"/>
            <w:right w:w="10" w:type="dxa"/>
          </w:tblCellMar>
        </w:tblPrEx>
        <w:trPr>
          <w:trHeight w:val="408" w:hRule="exact"/>
          <w:jc w:val="center"/>
        </w:trPr>
        <w:tc>
          <w:tcPr>
            <w:tcW w:w="1233"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sz w:val="28"/>
                <w:szCs w:val="28"/>
              </w:rPr>
            </w:pPr>
            <w:r>
              <w:rPr>
                <w:rFonts w:hint="eastAsia" w:ascii="宋体" w:hAnsi="宋体" w:eastAsia="宋体" w:cs="宋体"/>
                <w:b/>
                <w:bCs/>
                <w:sz w:val="28"/>
                <w:szCs w:val="28"/>
              </w:rPr>
              <w:t>题目</w:t>
            </w:r>
          </w:p>
        </w:tc>
        <w:tc>
          <w:tcPr>
            <w:tcW w:w="950"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sz w:val="28"/>
                <w:szCs w:val="28"/>
              </w:rPr>
            </w:pPr>
            <w:r>
              <w:rPr>
                <w:rFonts w:hint="eastAsia" w:ascii="宋体" w:hAnsi="宋体" w:eastAsia="宋体" w:cs="宋体"/>
                <w:b/>
                <w:bCs/>
                <w:sz w:val="28"/>
                <w:szCs w:val="28"/>
                <w:lang w:val="en-US" w:eastAsia="en-US"/>
              </w:rPr>
              <w:t>A</w:t>
            </w:r>
          </w:p>
        </w:tc>
        <w:tc>
          <w:tcPr>
            <w:tcW w:w="941"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sz w:val="28"/>
                <w:szCs w:val="28"/>
              </w:rPr>
            </w:pPr>
            <w:r>
              <w:rPr>
                <w:rFonts w:hint="eastAsia" w:ascii="宋体" w:hAnsi="宋体" w:eastAsia="宋体" w:cs="宋体"/>
                <w:b/>
                <w:bCs/>
                <w:sz w:val="28"/>
                <w:szCs w:val="28"/>
                <w:lang w:val="en-US" w:eastAsia="en-US"/>
              </w:rPr>
              <w:t>B</w:t>
            </w:r>
          </w:p>
        </w:tc>
        <w:tc>
          <w:tcPr>
            <w:tcW w:w="834"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sz w:val="28"/>
                <w:szCs w:val="28"/>
              </w:rPr>
            </w:pPr>
            <w:r>
              <w:rPr>
                <w:rFonts w:hint="eastAsia" w:ascii="宋体" w:hAnsi="宋体" w:eastAsia="宋体" w:cs="宋体"/>
                <w:b/>
                <w:bCs/>
                <w:sz w:val="28"/>
                <w:szCs w:val="28"/>
                <w:lang w:val="en-US" w:eastAsia="en-US"/>
              </w:rPr>
              <w:t>C</w:t>
            </w:r>
          </w:p>
        </w:tc>
        <w:tc>
          <w:tcPr>
            <w:tcW w:w="1040" w:type="pct"/>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b/>
                <w:bCs/>
                <w:sz w:val="28"/>
                <w:szCs w:val="28"/>
              </w:rPr>
            </w:pPr>
            <w:r>
              <w:rPr>
                <w:rFonts w:hint="eastAsia" w:ascii="宋体" w:hAnsi="宋体" w:eastAsia="宋体" w:cs="宋体"/>
                <w:b/>
                <w:bCs/>
                <w:sz w:val="28"/>
                <w:szCs w:val="28"/>
                <w:lang w:val="en-US" w:eastAsia="en-US"/>
              </w:rPr>
              <w:t>D</w:t>
            </w:r>
          </w:p>
        </w:tc>
      </w:tr>
      <w:tr>
        <w:tblPrEx>
          <w:tblCellMar>
            <w:top w:w="0" w:type="dxa"/>
            <w:left w:w="10" w:type="dxa"/>
            <w:bottom w:w="0" w:type="dxa"/>
            <w:right w:w="10" w:type="dxa"/>
          </w:tblCellMar>
        </w:tblPrEx>
        <w:trPr>
          <w:trHeight w:val="2610" w:hRule="exact"/>
          <w:jc w:val="center"/>
        </w:trPr>
        <w:tc>
          <w:tcPr>
            <w:tcW w:w="1233"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rPr>
            </w:pPr>
            <w:r>
              <w:rPr>
                <w:rFonts w:hint="eastAsia" w:ascii="宋体" w:hAnsi="宋体" w:eastAsia="宋体" w:cs="宋体"/>
                <w:sz w:val="28"/>
                <w:szCs w:val="28"/>
              </w:rPr>
              <w:t>就本学期，老师作业 盒子上布置的作业频率，您觉得</w:t>
            </w:r>
          </w:p>
        </w:tc>
        <w:tc>
          <w:tcPr>
            <w:tcW w:w="950"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A.</w:t>
            </w:r>
            <w:r>
              <w:rPr>
                <w:rFonts w:hint="eastAsia" w:ascii="宋体" w:hAnsi="宋体" w:eastAsia="宋体" w:cs="宋体"/>
                <w:sz w:val="28"/>
                <w:szCs w:val="28"/>
              </w:rPr>
              <w:t>偏多</w:t>
            </w:r>
          </w:p>
        </w:tc>
        <w:tc>
          <w:tcPr>
            <w:tcW w:w="941"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B.</w:t>
            </w:r>
            <w:r>
              <w:rPr>
                <w:rFonts w:hint="eastAsia" w:ascii="宋体" w:hAnsi="宋体" w:eastAsia="宋体" w:cs="宋体"/>
                <w:sz w:val="28"/>
                <w:szCs w:val="28"/>
              </w:rPr>
              <w:t>偏少</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2 人</w:t>
            </w:r>
            <w:r>
              <w:rPr>
                <w:rFonts w:hint="eastAsia" w:ascii="宋体" w:hAnsi="宋体" w:eastAsia="宋体" w:cs="宋体"/>
                <w:sz w:val="28"/>
                <w:szCs w:val="28"/>
                <w:lang w:val="en-US" w:eastAsia="en-US"/>
              </w:rPr>
              <w:t xml:space="preserve">(1. </w:t>
            </w:r>
            <w:r>
              <w:rPr>
                <w:rFonts w:hint="eastAsia" w:ascii="宋体" w:hAnsi="宋体" w:eastAsia="宋体" w:cs="宋体"/>
                <w:sz w:val="28"/>
                <w:szCs w:val="28"/>
              </w:rPr>
              <w:t>94%)</w:t>
            </w:r>
          </w:p>
        </w:tc>
        <w:tc>
          <w:tcPr>
            <w:tcW w:w="834"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C.</w:t>
            </w:r>
            <w:r>
              <w:rPr>
                <w:rFonts w:hint="eastAsia" w:ascii="宋体" w:hAnsi="宋体" w:eastAsia="宋体" w:cs="宋体"/>
                <w:sz w:val="28"/>
                <w:szCs w:val="28"/>
              </w:rPr>
              <w:t>适中</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54人</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(97.14%)</w:t>
            </w:r>
          </w:p>
        </w:tc>
        <w:tc>
          <w:tcPr>
            <w:tcW w:w="1040" w:type="pct"/>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D.</w:t>
            </w:r>
            <w:r>
              <w:rPr>
                <w:rFonts w:hint="eastAsia" w:ascii="宋体" w:hAnsi="宋体" w:eastAsia="宋体" w:cs="宋体"/>
                <w:sz w:val="28"/>
                <w:szCs w:val="28"/>
              </w:rPr>
              <w:t>多少都可以</w:t>
            </w:r>
          </w:p>
        </w:tc>
      </w:tr>
      <w:tr>
        <w:tblPrEx>
          <w:tblCellMar>
            <w:top w:w="0" w:type="dxa"/>
            <w:left w:w="10" w:type="dxa"/>
            <w:bottom w:w="0" w:type="dxa"/>
            <w:right w:w="10" w:type="dxa"/>
          </w:tblCellMar>
        </w:tblPrEx>
        <w:trPr>
          <w:trHeight w:val="2757" w:hRule="exact"/>
          <w:jc w:val="center"/>
        </w:trPr>
        <w:tc>
          <w:tcPr>
            <w:tcW w:w="1233"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rPr>
            </w:pPr>
            <w:r>
              <w:rPr>
                <w:rFonts w:hint="eastAsia" w:ascii="宋体" w:hAnsi="宋体" w:eastAsia="宋体" w:cs="宋体"/>
                <w:sz w:val="28"/>
                <w:szCs w:val="28"/>
              </w:rPr>
              <w:t>您觉得，孩子网上作 答的正确率，如何？</w:t>
            </w:r>
          </w:p>
        </w:tc>
        <w:tc>
          <w:tcPr>
            <w:tcW w:w="950"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A.</w:t>
            </w:r>
            <w:r>
              <w:rPr>
                <w:rFonts w:hint="eastAsia" w:ascii="宋体" w:hAnsi="宋体" w:eastAsia="宋体" w:cs="宋体"/>
                <w:sz w:val="28"/>
                <w:szCs w:val="28"/>
              </w:rPr>
              <w:t>很好</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11 人</w:t>
            </w:r>
            <w:r>
              <w:rPr>
                <w:rFonts w:hint="eastAsia" w:ascii="宋体" w:hAnsi="宋体" w:eastAsia="宋体" w:cs="宋体"/>
                <w:sz w:val="28"/>
                <w:szCs w:val="28"/>
                <w:lang w:val="en-US" w:eastAsia="en-US"/>
              </w:rPr>
              <w:t>(19.</w:t>
            </w:r>
            <w:r>
              <w:rPr>
                <w:rFonts w:hint="eastAsia" w:ascii="宋体" w:hAnsi="宋体" w:eastAsia="宋体" w:cs="宋体"/>
                <w:sz w:val="28"/>
                <w:szCs w:val="28"/>
              </w:rPr>
              <w:t>64%)</w:t>
            </w:r>
          </w:p>
        </w:tc>
        <w:tc>
          <w:tcPr>
            <w:tcW w:w="941"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B.</w:t>
            </w:r>
            <w:r>
              <w:rPr>
                <w:rFonts w:hint="eastAsia" w:ascii="宋体" w:hAnsi="宋体" w:eastAsia="宋体" w:cs="宋体"/>
                <w:sz w:val="28"/>
                <w:szCs w:val="28"/>
              </w:rPr>
              <w:t>还可以</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45 人</w:t>
            </w:r>
            <w:r>
              <w:rPr>
                <w:rFonts w:hint="eastAsia" w:ascii="宋体" w:hAnsi="宋体" w:eastAsia="宋体" w:cs="宋体"/>
                <w:sz w:val="28"/>
                <w:szCs w:val="28"/>
                <w:lang w:val="en-US" w:eastAsia="en-US"/>
              </w:rPr>
              <w:t xml:space="preserve">(80. </w:t>
            </w:r>
            <w:r>
              <w:rPr>
                <w:rFonts w:hint="eastAsia" w:ascii="宋体" w:hAnsi="宋体" w:eastAsia="宋体" w:cs="宋体"/>
                <w:sz w:val="28"/>
                <w:szCs w:val="28"/>
              </w:rPr>
              <w:t>36)</w:t>
            </w:r>
          </w:p>
        </w:tc>
        <w:tc>
          <w:tcPr>
            <w:tcW w:w="834"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C.</w:t>
            </w:r>
            <w:r>
              <w:rPr>
                <w:rFonts w:hint="eastAsia" w:ascii="宋体" w:hAnsi="宋体" w:eastAsia="宋体" w:cs="宋体"/>
                <w:sz w:val="28"/>
                <w:szCs w:val="28"/>
              </w:rPr>
              <w:t>很差</w:t>
            </w:r>
          </w:p>
        </w:tc>
        <w:tc>
          <w:tcPr>
            <w:tcW w:w="1040" w:type="pct"/>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D.</w:t>
            </w:r>
            <w:r>
              <w:rPr>
                <w:rFonts w:hint="eastAsia" w:ascii="宋体" w:hAnsi="宋体" w:eastAsia="宋体" w:cs="宋体"/>
                <w:sz w:val="28"/>
                <w:szCs w:val="28"/>
              </w:rPr>
              <w:t>盯着做，还可 以；不盯着，就不行</w:t>
            </w:r>
          </w:p>
        </w:tc>
      </w:tr>
      <w:tr>
        <w:tblPrEx>
          <w:tblCellMar>
            <w:top w:w="0" w:type="dxa"/>
            <w:left w:w="10" w:type="dxa"/>
            <w:bottom w:w="0" w:type="dxa"/>
            <w:right w:w="10" w:type="dxa"/>
          </w:tblCellMar>
        </w:tblPrEx>
        <w:trPr>
          <w:trHeight w:val="2071" w:hRule="exact"/>
          <w:jc w:val="center"/>
        </w:trPr>
        <w:tc>
          <w:tcPr>
            <w:tcW w:w="1233"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rPr>
            </w:pPr>
            <w:r>
              <w:rPr>
                <w:rFonts w:hint="eastAsia" w:ascii="宋体" w:hAnsi="宋体" w:eastAsia="宋体" w:cs="宋体"/>
                <w:sz w:val="28"/>
                <w:szCs w:val="28"/>
              </w:rPr>
              <w:t>您觉得，孩子网上作 业完成是否及时？</w:t>
            </w:r>
          </w:p>
        </w:tc>
        <w:tc>
          <w:tcPr>
            <w:tcW w:w="950"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A.</w:t>
            </w:r>
            <w:r>
              <w:rPr>
                <w:rFonts w:hint="eastAsia" w:ascii="宋体" w:hAnsi="宋体" w:eastAsia="宋体" w:cs="宋体"/>
                <w:sz w:val="28"/>
                <w:szCs w:val="28"/>
              </w:rPr>
              <w:t>很及时</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48 人</w:t>
            </w:r>
            <w:r>
              <w:rPr>
                <w:rFonts w:hint="eastAsia" w:ascii="宋体" w:hAnsi="宋体" w:eastAsia="宋体" w:cs="宋体"/>
                <w:sz w:val="28"/>
                <w:szCs w:val="28"/>
                <w:lang w:val="en-US" w:eastAsia="en-US"/>
              </w:rPr>
              <w:t xml:space="preserve">(85. </w:t>
            </w:r>
            <w:r>
              <w:rPr>
                <w:rFonts w:hint="eastAsia" w:ascii="宋体" w:hAnsi="宋体" w:eastAsia="宋体" w:cs="宋体"/>
                <w:sz w:val="28"/>
                <w:szCs w:val="28"/>
              </w:rPr>
              <w:t>71%)</w:t>
            </w:r>
          </w:p>
        </w:tc>
        <w:tc>
          <w:tcPr>
            <w:tcW w:w="941"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B.</w:t>
            </w:r>
            <w:r>
              <w:rPr>
                <w:rFonts w:hint="eastAsia" w:ascii="宋体" w:hAnsi="宋体" w:eastAsia="宋体" w:cs="宋体"/>
                <w:sz w:val="28"/>
                <w:szCs w:val="28"/>
              </w:rPr>
              <w:t>还可以</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7 人</w:t>
            </w:r>
            <w:r>
              <w:rPr>
                <w:rFonts w:hint="eastAsia" w:ascii="宋体" w:hAnsi="宋体" w:eastAsia="宋体" w:cs="宋体"/>
                <w:sz w:val="28"/>
                <w:szCs w:val="28"/>
                <w:lang w:val="en-US" w:eastAsia="en-US"/>
              </w:rPr>
              <w:t xml:space="preserve">(12. </w:t>
            </w:r>
            <w:r>
              <w:rPr>
                <w:rFonts w:hint="eastAsia" w:ascii="宋体" w:hAnsi="宋体" w:eastAsia="宋体" w:cs="宋体"/>
                <w:sz w:val="28"/>
                <w:szCs w:val="28"/>
              </w:rPr>
              <w:t>5%)</w:t>
            </w:r>
          </w:p>
        </w:tc>
        <w:tc>
          <w:tcPr>
            <w:tcW w:w="834"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C.</w:t>
            </w:r>
            <w:r>
              <w:rPr>
                <w:rFonts w:hint="eastAsia" w:ascii="宋体" w:hAnsi="宋体" w:eastAsia="宋体" w:cs="宋体"/>
                <w:sz w:val="28"/>
                <w:szCs w:val="28"/>
              </w:rPr>
              <w:t>不及时</w:t>
            </w:r>
          </w:p>
        </w:tc>
        <w:tc>
          <w:tcPr>
            <w:tcW w:w="1040" w:type="pct"/>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C.</w:t>
            </w:r>
            <w:r>
              <w:rPr>
                <w:rFonts w:hint="eastAsia" w:ascii="宋体" w:hAnsi="宋体" w:eastAsia="宋体" w:cs="宋体"/>
                <w:sz w:val="28"/>
                <w:szCs w:val="28"/>
              </w:rPr>
              <w:t>老师强调了， 才及时</w:t>
            </w:r>
          </w:p>
          <w:p>
            <w:pPr>
              <w:keepNext w:val="0"/>
              <w:keepLines w:val="0"/>
              <w:pageBreakBefore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rPr>
            </w:pPr>
            <w:r>
              <w:rPr>
                <w:rFonts w:hint="eastAsia" w:ascii="宋体" w:hAnsi="宋体" w:eastAsia="宋体" w:cs="宋体"/>
                <w:sz w:val="28"/>
                <w:szCs w:val="28"/>
              </w:rPr>
              <w:t>1 人</w:t>
            </w:r>
            <w:r>
              <w:rPr>
                <w:rFonts w:hint="eastAsia" w:ascii="宋体" w:hAnsi="宋体" w:eastAsia="宋体" w:cs="宋体"/>
                <w:sz w:val="28"/>
                <w:szCs w:val="28"/>
                <w:lang w:val="en-US" w:eastAsia="en-US"/>
              </w:rPr>
              <w:t xml:space="preserve">（1. </w:t>
            </w:r>
            <w:r>
              <w:rPr>
                <w:rFonts w:hint="eastAsia" w:ascii="宋体" w:hAnsi="宋体" w:eastAsia="宋体" w:cs="宋体"/>
                <w:sz w:val="28"/>
                <w:szCs w:val="28"/>
              </w:rPr>
              <w:t>78%）</w:t>
            </w:r>
          </w:p>
        </w:tc>
      </w:tr>
      <w:tr>
        <w:tblPrEx>
          <w:tblCellMar>
            <w:top w:w="0" w:type="dxa"/>
            <w:left w:w="10" w:type="dxa"/>
            <w:bottom w:w="0" w:type="dxa"/>
            <w:right w:w="10" w:type="dxa"/>
          </w:tblCellMar>
        </w:tblPrEx>
        <w:trPr>
          <w:trHeight w:val="1878" w:hRule="exact"/>
          <w:jc w:val="center"/>
        </w:trPr>
        <w:tc>
          <w:tcPr>
            <w:tcW w:w="1233"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rPr>
            </w:pPr>
            <w:r>
              <w:rPr>
                <w:rFonts w:hint="eastAsia" w:ascii="宋体" w:hAnsi="宋体" w:eastAsia="宋体" w:cs="宋体"/>
                <w:sz w:val="28"/>
                <w:szCs w:val="28"/>
              </w:rPr>
              <w:t>孩子每次做完后，有 没有及时订正？</w:t>
            </w:r>
          </w:p>
        </w:tc>
        <w:tc>
          <w:tcPr>
            <w:tcW w:w="950"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A.</w:t>
            </w:r>
            <w:r>
              <w:rPr>
                <w:rFonts w:hint="eastAsia" w:ascii="宋体" w:hAnsi="宋体" w:eastAsia="宋体" w:cs="宋体"/>
                <w:sz w:val="28"/>
                <w:szCs w:val="28"/>
              </w:rPr>
              <w:t>及时</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 xml:space="preserve">26 </w:t>
            </w:r>
            <w:r>
              <w:rPr>
                <w:rFonts w:hint="eastAsia" w:ascii="宋体" w:hAnsi="宋体" w:eastAsia="宋体" w:cs="宋体"/>
                <w:sz w:val="28"/>
                <w:szCs w:val="28"/>
                <w:lang w:val="en-US" w:eastAsia="en-US"/>
              </w:rPr>
              <w:t>(46.</w:t>
            </w:r>
            <w:r>
              <w:rPr>
                <w:rFonts w:hint="eastAsia" w:ascii="宋体" w:hAnsi="宋体" w:eastAsia="宋体" w:cs="宋体"/>
                <w:sz w:val="28"/>
                <w:szCs w:val="28"/>
              </w:rPr>
              <w:t>43%)</w:t>
            </w:r>
          </w:p>
        </w:tc>
        <w:tc>
          <w:tcPr>
            <w:tcW w:w="941"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 xml:space="preserve">B. </w:t>
            </w:r>
            <w:r>
              <w:rPr>
                <w:rFonts w:hint="eastAsia" w:ascii="宋体" w:hAnsi="宋体" w:eastAsia="宋体" w:cs="宋体"/>
                <w:sz w:val="28"/>
                <w:szCs w:val="28"/>
              </w:rPr>
              <w:t>一般</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28 人(50%)</w:t>
            </w:r>
          </w:p>
        </w:tc>
        <w:tc>
          <w:tcPr>
            <w:tcW w:w="834" w:type="pct"/>
            <w:tcBorders>
              <w:top w:val="single" w:color="auto" w:sz="4" w:space="0"/>
              <w:lef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C.</w:t>
            </w:r>
            <w:r>
              <w:rPr>
                <w:rFonts w:hint="eastAsia" w:ascii="宋体" w:hAnsi="宋体" w:eastAsia="宋体" w:cs="宋体"/>
                <w:sz w:val="28"/>
                <w:szCs w:val="28"/>
              </w:rPr>
              <w:t>不及时</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2 人</w:t>
            </w:r>
            <w:r>
              <w:rPr>
                <w:rFonts w:hint="eastAsia" w:ascii="宋体" w:hAnsi="宋体" w:eastAsia="宋体" w:cs="宋体"/>
                <w:sz w:val="28"/>
                <w:szCs w:val="28"/>
                <w:lang w:val="en-US" w:eastAsia="en-US"/>
              </w:rPr>
              <w:t xml:space="preserve">（3. </w:t>
            </w:r>
            <w:r>
              <w:rPr>
                <w:rFonts w:hint="eastAsia" w:ascii="宋体" w:hAnsi="宋体" w:eastAsia="宋体" w:cs="宋体"/>
                <w:sz w:val="28"/>
                <w:szCs w:val="28"/>
              </w:rPr>
              <w:t>58%）</w:t>
            </w:r>
          </w:p>
        </w:tc>
        <w:tc>
          <w:tcPr>
            <w:tcW w:w="1040" w:type="pct"/>
            <w:tcBorders>
              <w:top w:val="single" w:color="auto" w:sz="4" w:space="0"/>
              <w:left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D.</w:t>
            </w:r>
            <w:r>
              <w:rPr>
                <w:rFonts w:hint="eastAsia" w:ascii="宋体" w:hAnsi="宋体" w:eastAsia="宋体" w:cs="宋体"/>
                <w:sz w:val="28"/>
                <w:szCs w:val="28"/>
              </w:rPr>
              <w:t>必须要提醒订 正，才会订正</w:t>
            </w:r>
          </w:p>
        </w:tc>
      </w:tr>
      <w:tr>
        <w:tblPrEx>
          <w:tblCellMar>
            <w:top w:w="0" w:type="dxa"/>
            <w:left w:w="10" w:type="dxa"/>
            <w:bottom w:w="0" w:type="dxa"/>
            <w:right w:w="10" w:type="dxa"/>
          </w:tblCellMar>
        </w:tblPrEx>
        <w:trPr>
          <w:trHeight w:val="2673" w:hRule="exact"/>
          <w:jc w:val="center"/>
        </w:trPr>
        <w:tc>
          <w:tcPr>
            <w:tcW w:w="1233" w:type="pct"/>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rPr>
            </w:pPr>
            <w:r>
              <w:rPr>
                <w:rFonts w:hint="eastAsia" w:ascii="宋体" w:hAnsi="宋体" w:eastAsia="宋体" w:cs="宋体"/>
                <w:sz w:val="28"/>
                <w:szCs w:val="28"/>
              </w:rPr>
              <w:t>孩子每次完成作业大概要多少时间？</w:t>
            </w:r>
          </w:p>
        </w:tc>
        <w:tc>
          <w:tcPr>
            <w:tcW w:w="950" w:type="pct"/>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 xml:space="preserve">A. </w:t>
            </w:r>
            <w:r>
              <w:rPr>
                <w:rFonts w:hint="eastAsia" w:ascii="宋体" w:hAnsi="宋体" w:eastAsia="宋体" w:cs="宋体"/>
                <w:sz w:val="28"/>
                <w:szCs w:val="28"/>
              </w:rPr>
              <w:t>10分钟不到</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50 人</w:t>
            </w:r>
            <w:r>
              <w:rPr>
                <w:rFonts w:hint="eastAsia" w:ascii="宋体" w:hAnsi="宋体" w:eastAsia="宋体" w:cs="宋体"/>
                <w:sz w:val="28"/>
                <w:szCs w:val="28"/>
                <w:lang w:val="en-US" w:eastAsia="en-US"/>
              </w:rPr>
              <w:t>(89.</w:t>
            </w:r>
            <w:r>
              <w:rPr>
                <w:rFonts w:hint="eastAsia" w:ascii="宋体" w:hAnsi="宋体" w:eastAsia="宋体" w:cs="宋体"/>
                <w:sz w:val="28"/>
                <w:szCs w:val="28"/>
              </w:rPr>
              <w:t>29%)</w:t>
            </w:r>
          </w:p>
        </w:tc>
        <w:tc>
          <w:tcPr>
            <w:tcW w:w="941" w:type="pct"/>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 xml:space="preserve">B. 10-20 </w:t>
            </w:r>
            <w:r>
              <w:rPr>
                <w:rFonts w:hint="eastAsia" w:ascii="宋体" w:hAnsi="宋体" w:eastAsia="宋体" w:cs="宋体"/>
                <w:sz w:val="28"/>
                <w:szCs w:val="28"/>
              </w:rPr>
              <w:t>分钟</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6 人</w:t>
            </w:r>
            <w:r>
              <w:rPr>
                <w:rFonts w:hint="eastAsia" w:ascii="宋体" w:hAnsi="宋体" w:eastAsia="宋体" w:cs="宋体"/>
                <w:sz w:val="28"/>
                <w:szCs w:val="28"/>
                <w:lang w:val="en-US" w:eastAsia="en-US"/>
              </w:rPr>
              <w:t xml:space="preserve">(10. </w:t>
            </w:r>
            <w:r>
              <w:rPr>
                <w:rFonts w:hint="eastAsia" w:ascii="宋体" w:hAnsi="宋体" w:eastAsia="宋体" w:cs="宋体"/>
                <w:sz w:val="28"/>
                <w:szCs w:val="28"/>
              </w:rPr>
              <w:t>71%)</w:t>
            </w:r>
          </w:p>
        </w:tc>
        <w:tc>
          <w:tcPr>
            <w:tcW w:w="834" w:type="pct"/>
            <w:tcBorders>
              <w:top w:val="single" w:color="auto" w:sz="4" w:space="0"/>
              <w:left w:val="single" w:color="auto" w:sz="4" w:space="0"/>
              <w:bottom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 xml:space="preserve">C. 20-30 </w:t>
            </w:r>
            <w:r>
              <w:rPr>
                <w:rFonts w:hint="eastAsia" w:ascii="宋体" w:hAnsi="宋体" w:eastAsia="宋体" w:cs="宋体"/>
                <w:sz w:val="28"/>
                <w:szCs w:val="28"/>
              </w:rPr>
              <w:t>分钟</w:t>
            </w:r>
          </w:p>
        </w:tc>
        <w:tc>
          <w:tcPr>
            <w:tcW w:w="1040" w:type="pct"/>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rPr>
            </w:pPr>
            <w:r>
              <w:rPr>
                <w:rFonts w:hint="eastAsia" w:ascii="宋体" w:hAnsi="宋体" w:eastAsia="宋体" w:cs="宋体"/>
                <w:sz w:val="28"/>
                <w:szCs w:val="28"/>
                <w:lang w:val="en-US" w:eastAsia="en-US"/>
              </w:rPr>
              <w:t xml:space="preserve">D. </w:t>
            </w:r>
            <w:r>
              <w:rPr>
                <w:rFonts w:hint="eastAsia" w:ascii="宋体" w:hAnsi="宋体" w:eastAsia="宋体" w:cs="宋体"/>
                <w:sz w:val="28"/>
                <w:szCs w:val="28"/>
              </w:rPr>
              <w:t>30分钟以上</w:t>
            </w:r>
          </w:p>
        </w:tc>
      </w:tr>
    </w:tbl>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全班35人，共有56位家长主动参与了问卷调查。</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sectPr>
          <w:footerReference r:id="rId5" w:type="default"/>
          <w:footnotePr>
            <w:numFmt w:val="decimal"/>
          </w:footnotePr>
          <w:pgSz w:w="11900" w:h="16840"/>
          <w:pgMar w:top="1417" w:right="1417" w:bottom="1417" w:left="1417" w:header="850" w:footer="850" w:gutter="0"/>
          <w:cols w:space="720" w:num="1"/>
          <w:rtlGutter w:val="0"/>
          <w:docGrid w:linePitch="360" w:charSpace="0"/>
        </w:sectPr>
      </w:pP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大家基本都很赞同使用作业盒子这个软件，绝大多数家长表示很好，可以增加题量，达到学以致用的效果，根据家长反映每天回家后孩子都会很积极地要求做作业盒子的作业。但还存在一些顾虑，传统作业更有利于培养孩子的书写能力，不伤眼睛;对照顾留守儿童的老人和家长工作忙碌的家长来说使用起来比较麻烦, 不能够及时完成；电子产品易使孩子上瘾等。</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82" w:name="bookmark178"/>
      <w:bookmarkStart w:id="83" w:name="bookmark177"/>
      <w:bookmarkStart w:id="84" w:name="bookmark176"/>
      <w:r>
        <w:rPr>
          <w:rFonts w:hint="eastAsia" w:ascii="宋体" w:hAnsi="宋体" w:eastAsia="宋体" w:cs="宋体"/>
          <w:b/>
          <w:bCs/>
          <w:sz w:val="30"/>
          <w:szCs w:val="30"/>
        </w:rPr>
        <w:t>（六）</w:t>
      </w:r>
      <w:r>
        <w:rPr>
          <w:rFonts w:hint="eastAsia" w:ascii="宋体" w:hAnsi="宋体" w:eastAsia="宋体" w:cs="宋体"/>
          <w:b/>
          <w:bCs/>
          <w:sz w:val="30"/>
          <w:szCs w:val="30"/>
          <w:lang w:val="zh-CN" w:eastAsia="zh-CN"/>
        </w:rPr>
        <w:t>"作业</w:t>
      </w:r>
      <w:r>
        <w:rPr>
          <w:rFonts w:hint="eastAsia" w:ascii="宋体" w:hAnsi="宋体" w:eastAsia="宋体" w:cs="宋体"/>
          <w:b/>
          <w:bCs/>
          <w:sz w:val="30"/>
          <w:szCs w:val="30"/>
        </w:rPr>
        <w:t>盒子”应用在提高小学数学计算能力的成效</w:t>
      </w:r>
      <w:bookmarkEnd w:id="82"/>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85" w:name="bookmark179"/>
      <w:bookmarkStart w:id="86" w:name="bookmark180"/>
      <w:r>
        <w:rPr>
          <w:rFonts w:hint="eastAsia" w:ascii="宋体" w:hAnsi="宋体" w:eastAsia="宋体" w:cs="宋体"/>
          <w:b/>
          <w:bCs/>
          <w:sz w:val="30"/>
          <w:szCs w:val="30"/>
        </w:rPr>
        <w:t>（</w:t>
      </w:r>
      <w:bookmarkEnd w:id="85"/>
      <w:r>
        <w:rPr>
          <w:rFonts w:hint="eastAsia" w:ascii="宋体" w:hAnsi="宋体" w:eastAsia="宋体" w:cs="宋体"/>
          <w:b/>
          <w:bCs/>
          <w:sz w:val="30"/>
          <w:szCs w:val="30"/>
        </w:rPr>
        <w:t>1）科学合理布置作业，与常规教学相结合</w:t>
      </w:r>
      <w:bookmarkEnd w:id="83"/>
      <w:bookmarkEnd w:id="84"/>
      <w:bookmarkEnd w:id="86"/>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安装《作业盒子》这个软件只需要从各大应用商店下载、安装，然后用手机号注册即可，老师创建班群，将班群号告知家长，家长加入。教师界面（见图一）简洁，布置作业方面：教师只需点击页面上的布置作业，选择日常练习、口算练习、智能练习、视频精炼、复习巩固、</w:t>
      </w:r>
      <w:r>
        <w:rPr>
          <w:rFonts w:hint="eastAsia" w:ascii="宋体" w:hAnsi="宋体" w:eastAsia="宋体" w:cs="宋体"/>
          <w:sz w:val="28"/>
          <w:szCs w:val="28"/>
          <w:lang w:val="en-US" w:eastAsia="en-US"/>
        </w:rPr>
        <w:t>AI</w:t>
      </w:r>
      <w:r>
        <w:rPr>
          <w:rFonts w:hint="eastAsia" w:ascii="宋体" w:hAnsi="宋体" w:eastAsia="宋体" w:cs="宋体"/>
          <w:sz w:val="28"/>
          <w:szCs w:val="28"/>
        </w:rPr>
        <w:t>助教、练习册、自定义作业八种出题类型的一种，可以选择教材类型，有人教新版、西师大版、冀教版、沪教版（试用本）、青岛版五四制、北师大版，作业册可添加多个单次作业，统一查看。适用于假期作业、套题练习等。布置单元测试可以选择单元测试、期中测试、期末 测试，俗话说21天养成一个好习惯，软件了还有打卡的任务布置，还有趣味小比赛，做题目的时候只需要点开题目，输入相应的数字，提交即可，家长端可以查看孩子作业情况，但据家长反映操作方面仍存在一定问题。</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教师和学生是一对相互依赖的生命共同体，是一对共同成长的伙伴；没有一 个教师的成长可以离开学生，也没有一个学生的健康成长可以离开老师。所以一个完善的评价体系是必要的。学生完成作业提交后，不需要等到老师有空了才能批改，系统会自动批改，有利于减轻老师的负担，学生也可以系统反馈，直接了解自己作业完成的情况，及时订正。通过速算盒子这个平台谁完成了作业，谁没完成，老师不需要等到隔天才能知道，当天就能知道提交人数，以便老师提醒未完成的小朋友及时完成，达到今日事今日毕的要求，不拖沓，对于完成作业的小朋友，老师可以针对每个知识点知道每个学生完成的时间、每个学生正确率，全体来看可以知道平均正确率，对于作业有错误的学生有没有订正老师也能直观的看到，小朋友界面可以知道自己一个班其他同学的完成情况，知道自己在班级中 的排名。利用</w:t>
      </w:r>
      <w:r>
        <w:rPr>
          <w:rFonts w:hint="eastAsia" w:ascii="宋体" w:hAnsi="宋体" w:eastAsia="宋体" w:cs="宋体"/>
          <w:sz w:val="28"/>
          <w:szCs w:val="28"/>
          <w:lang w:val="zh-CN" w:eastAsia="zh-CN"/>
        </w:rPr>
        <w:t>“作</w:t>
      </w:r>
      <w:r>
        <w:rPr>
          <w:rFonts w:hint="eastAsia" w:ascii="宋体" w:hAnsi="宋体" w:eastAsia="宋体" w:cs="宋体"/>
          <w:sz w:val="28"/>
          <w:szCs w:val="28"/>
        </w:rPr>
        <w:t xml:space="preserve">业盒子” </w:t>
      </w:r>
      <w:r>
        <w:rPr>
          <w:rFonts w:hint="eastAsia" w:ascii="宋体" w:hAnsi="宋体" w:eastAsia="宋体" w:cs="宋体"/>
          <w:sz w:val="28"/>
          <w:szCs w:val="28"/>
          <w:lang w:val="en-US" w:eastAsia="en-US"/>
        </w:rPr>
        <w:t>APP</w:t>
      </w:r>
      <w:r>
        <w:rPr>
          <w:rFonts w:hint="eastAsia" w:ascii="宋体" w:hAnsi="宋体" w:eastAsia="宋体" w:cs="宋体"/>
          <w:sz w:val="28"/>
          <w:szCs w:val="28"/>
        </w:rPr>
        <w:t>的</w:t>
      </w:r>
      <w:r>
        <w:rPr>
          <w:rFonts w:hint="eastAsia" w:ascii="宋体" w:hAnsi="宋体" w:eastAsia="宋体" w:cs="宋体"/>
          <w:sz w:val="28"/>
          <w:szCs w:val="28"/>
          <w:lang w:val="zh-CN" w:eastAsia="zh-CN"/>
        </w:rPr>
        <w:t>“数</w:t>
      </w:r>
      <w:r>
        <w:rPr>
          <w:rFonts w:hint="eastAsia" w:ascii="宋体" w:hAnsi="宋体" w:eastAsia="宋体" w:cs="宋体"/>
          <w:sz w:val="28"/>
          <w:szCs w:val="28"/>
        </w:rPr>
        <w:t>学练习周报”功能，可以分析学生作业的积极性、作业的难易度、学生掌握知识的薄弱点、每个学生的答题情况等，为教师优化作业设计提供科学的参考依据。</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drawing>
          <wp:inline distT="0" distB="0" distL="114300" distR="114300">
            <wp:extent cx="5193665" cy="4207510"/>
            <wp:effectExtent l="0" t="0" r="6985" b="254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9"/>
                    <a:stretch>
                      <a:fillRect/>
                    </a:stretch>
                  </pic:blipFill>
                  <pic:spPr>
                    <a:xfrm>
                      <a:off x="0" y="0"/>
                      <a:ext cx="5193665" cy="420751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图一作业盒子教师端操作界面</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87" w:name="bookmark183"/>
      <w:bookmarkStart w:id="88" w:name="bookmark184"/>
      <w:bookmarkStart w:id="89" w:name="bookmark181"/>
      <w:bookmarkStart w:id="90" w:name="bookmark182"/>
      <w:r>
        <w:rPr>
          <w:rFonts w:hint="eastAsia" w:ascii="宋体" w:hAnsi="宋体" w:eastAsia="宋体" w:cs="宋体"/>
          <w:b/>
          <w:bCs/>
          <w:sz w:val="30"/>
          <w:szCs w:val="30"/>
        </w:rPr>
        <w:t>（</w:t>
      </w:r>
      <w:bookmarkEnd w:id="87"/>
      <w:r>
        <w:rPr>
          <w:rFonts w:hint="eastAsia" w:ascii="宋体" w:hAnsi="宋体" w:eastAsia="宋体" w:cs="宋体"/>
          <w:b/>
          <w:bCs/>
          <w:sz w:val="30"/>
          <w:szCs w:val="30"/>
        </w:rPr>
        <w:t>2）运用作业盒子有助于提升小学低年级计算能力</w:t>
      </w:r>
      <w:bookmarkEnd w:id="88"/>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91" w:name="bookmark185"/>
      <w:bookmarkEnd w:id="91"/>
      <w:bookmarkStart w:id="92" w:name="bookmark186"/>
      <w:r>
        <w:rPr>
          <w:rFonts w:hint="eastAsia" w:ascii="宋体" w:hAnsi="宋体" w:eastAsia="宋体" w:cs="宋体"/>
          <w:b/>
          <w:bCs/>
          <w:sz w:val="30"/>
          <w:szCs w:val="30"/>
          <w:lang w:val="en-US" w:eastAsia="zh-CN"/>
        </w:rPr>
        <w:t>①</w:t>
      </w:r>
      <w:r>
        <w:rPr>
          <w:rFonts w:hint="eastAsia" w:ascii="宋体" w:hAnsi="宋体" w:eastAsia="宋体" w:cs="宋体"/>
          <w:b/>
          <w:bCs/>
          <w:sz w:val="30"/>
          <w:szCs w:val="30"/>
        </w:rPr>
        <w:t>运用</w:t>
      </w:r>
      <w:r>
        <w:rPr>
          <w:rFonts w:hint="eastAsia" w:ascii="宋体" w:hAnsi="宋体" w:eastAsia="宋体" w:cs="宋体"/>
          <w:b/>
          <w:bCs/>
          <w:sz w:val="30"/>
          <w:szCs w:val="30"/>
          <w:lang w:val="zh-CN" w:eastAsia="zh-CN"/>
        </w:rPr>
        <w:t>“作业</w:t>
      </w:r>
      <w:r>
        <w:rPr>
          <w:rFonts w:hint="eastAsia" w:ascii="宋体" w:hAnsi="宋体" w:eastAsia="宋体" w:cs="宋体"/>
          <w:b/>
          <w:bCs/>
          <w:sz w:val="30"/>
          <w:szCs w:val="30"/>
        </w:rPr>
        <w:t>盒子”激发学生探究数学问题的兴趣</w:t>
      </w:r>
      <w:bookmarkEnd w:id="89"/>
      <w:bookmarkEnd w:id="90"/>
      <w:bookmarkEnd w:id="92"/>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小学数学教师通过</w:t>
      </w:r>
      <w:r>
        <w:rPr>
          <w:rFonts w:hint="eastAsia" w:ascii="宋体" w:hAnsi="宋体" w:eastAsia="宋体" w:cs="宋体"/>
          <w:sz w:val="28"/>
          <w:szCs w:val="28"/>
          <w:lang w:val="zh-CN" w:eastAsia="zh-CN"/>
        </w:rPr>
        <w:t>“作</w:t>
      </w:r>
      <w:r>
        <w:rPr>
          <w:rFonts w:hint="eastAsia" w:ascii="宋体" w:hAnsi="宋体" w:eastAsia="宋体" w:cs="宋体"/>
          <w:sz w:val="28"/>
          <w:szCs w:val="28"/>
        </w:rPr>
        <w:t>业盒子</w:t>
      </w:r>
      <w:r>
        <w:rPr>
          <w:rFonts w:hint="eastAsia" w:ascii="宋体" w:hAnsi="宋体" w:eastAsia="宋体" w:cs="宋体"/>
          <w:sz w:val="28"/>
          <w:szCs w:val="28"/>
          <w:lang w:val="zh-CN" w:eastAsia="zh-CN"/>
        </w:rPr>
        <w:t>”布置</w:t>
      </w:r>
      <w:r>
        <w:rPr>
          <w:rFonts w:hint="eastAsia" w:ascii="宋体" w:hAnsi="宋体" w:eastAsia="宋体" w:cs="宋体"/>
          <w:sz w:val="28"/>
          <w:szCs w:val="28"/>
        </w:rPr>
        <w:t>数学作业时，可以引导学生在该平台上进行数学竞赛，以富有趣味的形式督促学生按时完成作业，提高作业质量。如，数学教师可以为学生规定好在</w:t>
      </w:r>
      <w:r>
        <w:rPr>
          <w:rFonts w:hint="eastAsia" w:ascii="宋体" w:hAnsi="宋体" w:eastAsia="宋体" w:cs="宋体"/>
          <w:sz w:val="28"/>
          <w:szCs w:val="28"/>
          <w:lang w:val="zh-CN" w:eastAsia="zh-CN"/>
        </w:rPr>
        <w:t>“作业</w:t>
      </w:r>
      <w:r>
        <w:rPr>
          <w:rFonts w:hint="eastAsia" w:ascii="宋体" w:hAnsi="宋体" w:eastAsia="宋体" w:cs="宋体"/>
          <w:sz w:val="28"/>
          <w:szCs w:val="28"/>
        </w:rPr>
        <w:t>盒子”上开展比赛的具体时间，设置10道左右难度不一、题型不同的数学题目，当学生放学回家后，他们会按时、迅速参与到比赛中，与班内同学进行比赛，等10道题全做完之后就可以点击提交，由系统进行批改并反馈成绩，做错的题还会有解析，使学生明确自己错误的原因，结合自己的综合表现进行自我打分。</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在“作业盒子</w:t>
      </w:r>
      <w:r>
        <w:rPr>
          <w:rFonts w:hint="eastAsia" w:ascii="宋体" w:hAnsi="宋体" w:eastAsia="宋体" w:cs="宋体"/>
          <w:sz w:val="28"/>
          <w:szCs w:val="28"/>
          <w:lang w:val="zh-CN" w:eastAsia="zh-CN"/>
        </w:rPr>
        <w:t>”上，</w:t>
      </w:r>
      <w:r>
        <w:rPr>
          <w:rFonts w:hint="eastAsia" w:ascii="宋体" w:hAnsi="宋体" w:eastAsia="宋体" w:cs="宋体"/>
          <w:sz w:val="28"/>
          <w:szCs w:val="28"/>
        </w:rPr>
        <w:t>学生的比赛结果可以被清晰记录，家长和老师都能及时掌握学生当天的学习效果，并对成绩优异的学生进行适当的奖励，使其更加严格要求自己，也激励了其他同学朝着更加优秀的方向努力，不断提升数学成绩。</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通过这种线上比赛的做作业方式，学生的作业完成率越来越高，作业质量也越来越好，对数学问题的探究兴趣也随之变浓，自身的基础知识更加牢固、数学思维更加灵活。</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93" w:name="bookmark187"/>
      <w:bookmarkEnd w:id="93"/>
      <w:r>
        <w:rPr>
          <w:rFonts w:hint="eastAsia" w:ascii="宋体" w:hAnsi="宋体" w:eastAsia="宋体" w:cs="宋体"/>
          <w:b/>
          <w:bCs/>
          <w:sz w:val="30"/>
          <w:szCs w:val="30"/>
          <w:lang w:val="en-US" w:eastAsia="zh-CN"/>
        </w:rPr>
        <w:t>②</w:t>
      </w:r>
      <w:r>
        <w:rPr>
          <w:rFonts w:hint="eastAsia" w:ascii="宋体" w:hAnsi="宋体" w:eastAsia="宋体" w:cs="宋体"/>
          <w:b/>
          <w:bCs/>
          <w:sz w:val="30"/>
          <w:szCs w:val="30"/>
        </w:rPr>
        <w:t>借助</w:t>
      </w:r>
      <w:r>
        <w:rPr>
          <w:rFonts w:hint="eastAsia" w:ascii="宋体" w:hAnsi="宋体" w:eastAsia="宋体" w:cs="宋体"/>
          <w:b/>
          <w:bCs/>
          <w:sz w:val="30"/>
          <w:szCs w:val="30"/>
          <w:lang w:val="zh-CN" w:eastAsia="zh-CN"/>
        </w:rPr>
        <w:t>“作业</w:t>
      </w:r>
      <w:r>
        <w:rPr>
          <w:rFonts w:hint="eastAsia" w:ascii="宋体" w:hAnsi="宋体" w:eastAsia="宋体" w:cs="宋体"/>
          <w:b/>
          <w:bCs/>
          <w:sz w:val="30"/>
          <w:szCs w:val="30"/>
        </w:rPr>
        <w:t>盒子”培养学生的自主学习能力</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作业是一项课下的活动，其完成度主要依靠的是小学生的学习自觉性，数学教师可以通过</w:t>
      </w:r>
      <w:r>
        <w:rPr>
          <w:rFonts w:hint="eastAsia" w:ascii="宋体" w:hAnsi="宋体" w:eastAsia="宋体" w:cs="宋体"/>
          <w:sz w:val="28"/>
          <w:szCs w:val="28"/>
          <w:lang w:val="zh-CN" w:eastAsia="zh-CN"/>
        </w:rPr>
        <w:t>“作业</w:t>
      </w:r>
      <w:r>
        <w:rPr>
          <w:rFonts w:hint="eastAsia" w:ascii="宋体" w:hAnsi="宋体" w:eastAsia="宋体" w:cs="宋体"/>
          <w:sz w:val="28"/>
          <w:szCs w:val="28"/>
        </w:rPr>
        <w:t>盒子”平台，设置一些固定的、有趣的语音提醒功能和金币奖励，督促学生养成良好的自主学习能力。如，数学教师可以在放学后学生回家后的一段时间内，通过语音提示学生做作业，并在平台上向学生发出邀请，等学生完成作业之后，教师要根据学生的做题情况提醒学生进行改错和补错，及时发放金币奖励，并在第二天的课堂上针对学生的做题情况进行点评，表扬做题效果 好和纠错认真的学生。</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在</w:t>
      </w:r>
      <w:r>
        <w:rPr>
          <w:rFonts w:hint="eastAsia" w:ascii="宋体" w:hAnsi="宋体" w:eastAsia="宋体" w:cs="宋体"/>
          <w:sz w:val="28"/>
          <w:szCs w:val="28"/>
          <w:lang w:val="zh-CN" w:eastAsia="zh-CN"/>
        </w:rPr>
        <w:t>“作业</w:t>
      </w:r>
      <w:r>
        <w:rPr>
          <w:rFonts w:hint="eastAsia" w:ascii="宋体" w:hAnsi="宋体" w:eastAsia="宋体" w:cs="宋体"/>
          <w:sz w:val="28"/>
          <w:szCs w:val="28"/>
        </w:rPr>
        <w:t>盒子”的提醒和金币奖励模式下，学生像是在玩游戏攒经验一样，会逐渐养成按时做作业、认真改正错误的习惯，并在教师的实际鼓励下，满怀动力地进行自主学习，主动完成家庭作业，提升作业的质量和数学学习的成效。</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28"/>
          <w:szCs w:val="28"/>
        </w:rPr>
      </w:pPr>
      <w:r>
        <w:rPr>
          <w:rFonts w:hint="eastAsia" w:ascii="宋体" w:hAnsi="宋体" w:eastAsia="宋体" w:cs="宋体"/>
          <w:b/>
          <w:bCs/>
          <w:sz w:val="28"/>
          <w:szCs w:val="28"/>
        </w:rPr>
        <w:t>③根据</w:t>
      </w:r>
      <w:r>
        <w:rPr>
          <w:rFonts w:hint="eastAsia" w:ascii="宋体" w:hAnsi="宋体" w:eastAsia="宋体" w:cs="宋体"/>
          <w:b/>
          <w:bCs/>
          <w:sz w:val="28"/>
          <w:szCs w:val="28"/>
          <w:lang w:val="zh-CN" w:eastAsia="zh-CN"/>
        </w:rPr>
        <w:t>“作业</w:t>
      </w:r>
      <w:r>
        <w:rPr>
          <w:rFonts w:hint="eastAsia" w:ascii="宋体" w:hAnsi="宋体" w:eastAsia="宋体" w:cs="宋体"/>
          <w:b/>
          <w:bCs/>
          <w:sz w:val="28"/>
          <w:szCs w:val="28"/>
        </w:rPr>
        <w:t>盒子”反映的学习情况进行针对性引导</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学生在</w:t>
      </w:r>
      <w:r>
        <w:rPr>
          <w:rFonts w:hint="eastAsia" w:ascii="宋体" w:hAnsi="宋体" w:eastAsia="宋体" w:cs="宋体"/>
          <w:sz w:val="28"/>
          <w:szCs w:val="28"/>
          <w:lang w:val="zh-CN" w:eastAsia="zh-CN"/>
        </w:rPr>
        <w:t>“作业</w:t>
      </w:r>
      <w:r>
        <w:rPr>
          <w:rFonts w:hint="eastAsia" w:ascii="宋体" w:hAnsi="宋体" w:eastAsia="宋体" w:cs="宋体"/>
          <w:sz w:val="28"/>
          <w:szCs w:val="28"/>
        </w:rPr>
        <w:t>盒子”平台上的做作业情况会直接反映在数学教师的个人客户端，以便教师整体把握当天的教学情况和学生的吸收程度，并在之后的教学中采 取有效措施为学生填补知识漏洞，提升教学的成效。如，教师可以根据学生当天的错题判断他们的知识盲点，反思自己在教学中忽视的细节，然后在第二天的数学课堂上及时对前一节知识进行巩固和复习，加深学生的知识印象，解答学生做题时的疑惑点。数学教师还可以把学生在每一次完成作业的过程中做错的题单独列出来，综合成一张试卷，或是按照题目类型形成一套专题训练，选择合适的时间让学生重新做一遍，达到巩固学生基础知识的作用，让学生形成举一反三的发散思维。</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5285105" cy="2170430"/>
            <wp:effectExtent l="0" t="0" r="10795" b="1270"/>
            <wp:docPr id="52" name="Picutre 52"/>
            <wp:cNvGraphicFramePr/>
            <a:graphic xmlns:a="http://schemas.openxmlformats.org/drawingml/2006/main">
              <a:graphicData uri="http://schemas.openxmlformats.org/drawingml/2006/picture">
                <pic:pic xmlns:pic="http://schemas.openxmlformats.org/drawingml/2006/picture">
                  <pic:nvPicPr>
                    <pic:cNvPr id="52" name="Picutre 52"/>
                    <pic:cNvPicPr/>
                  </pic:nvPicPr>
                  <pic:blipFill>
                    <a:blip r:embed="rId10"/>
                    <a:stretch>
                      <a:fillRect/>
                    </a:stretch>
                  </pic:blipFill>
                  <pic:spPr>
                    <a:xfrm>
                      <a:off x="0" y="0"/>
                      <a:ext cx="5285105" cy="217043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t>小盒学生操作界面</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94" w:name="bookmark190"/>
      <w:bookmarkStart w:id="95" w:name="bookmark188"/>
      <w:bookmarkStart w:id="96" w:name="bookmark191"/>
      <w:bookmarkStart w:id="97" w:name="bookmark189"/>
      <w:r>
        <w:rPr>
          <w:rFonts w:hint="eastAsia" w:ascii="宋体" w:hAnsi="宋体" w:eastAsia="宋体" w:cs="宋体"/>
          <w:b/>
          <w:bCs/>
          <w:sz w:val="30"/>
          <w:szCs w:val="30"/>
        </w:rPr>
        <w:t>（</w:t>
      </w:r>
      <w:bookmarkEnd w:id="94"/>
      <w:r>
        <w:rPr>
          <w:rFonts w:hint="eastAsia" w:ascii="宋体" w:hAnsi="宋体" w:eastAsia="宋体" w:cs="宋体"/>
          <w:b/>
          <w:bCs/>
          <w:sz w:val="30"/>
          <w:szCs w:val="30"/>
        </w:rPr>
        <w:t>3）运用作业盒子有助于及时地家校沟通</w:t>
      </w:r>
      <w:bookmarkEnd w:id="95"/>
      <w:bookmarkEnd w:id="96"/>
      <w:bookmarkEnd w:id="97"/>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老师可以通过录音评价作业的完成情况，通过班群，点开小朋友头像可以点评学校的表现，分成值得表扬和需要改正，值得表扬部分包括遵守纪律、专心听讲、团队合作、努力学习、乐于助人、积极发言，需要改正部分包括上课走神、没做作业、礼貌欠佳、胡乱说话、粗心大意、不守纪律，这样避免小朋友直接被 批评，做到了尊重学生的要求，做到了以人为本，能够达到评价的作用。家长也可以随时查看孩子的表现，班中有些家长忙于生计，每天早出晚归的做点小生意或从事一些比较费时的基层工作，基本没有管孩子的学习，想关注也无法关注孩子的学习习惯养成，全交给老人照看，软件的使用可以帮助家长在零碎时间关注到孩子。</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rPr>
      </w:pPr>
      <w:bookmarkStart w:id="98" w:name="bookmark194"/>
      <w:bookmarkStart w:id="99" w:name="bookmark193"/>
      <w:bookmarkStart w:id="100" w:name="bookmark192"/>
      <w:bookmarkStart w:id="101" w:name="bookmark195"/>
      <w:r>
        <w:rPr>
          <w:rFonts w:hint="eastAsia" w:ascii="宋体" w:hAnsi="宋体" w:eastAsia="宋体" w:cs="宋体"/>
          <w:b/>
          <w:bCs/>
          <w:sz w:val="30"/>
          <w:szCs w:val="30"/>
        </w:rPr>
        <w:t>四</w:t>
      </w:r>
      <w:bookmarkEnd w:id="98"/>
      <w:r>
        <w:rPr>
          <w:rFonts w:hint="eastAsia" w:ascii="宋体" w:hAnsi="宋体" w:eastAsia="宋体" w:cs="宋体"/>
          <w:b/>
          <w:bCs/>
          <w:sz w:val="30"/>
          <w:szCs w:val="30"/>
        </w:rPr>
        <w:t>、存在问题</w:t>
      </w:r>
      <w:bookmarkEnd w:id="99"/>
      <w:bookmarkEnd w:id="100"/>
      <w:bookmarkEnd w:id="101"/>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个别孩子因家庭原因，不能完成软件上的作业，对效果有一些影响。如何权衡《作业盒子》此类软件和传统纸质作业的多少。</w:t>
      </w:r>
    </w:p>
    <w:p>
      <w:pPr>
        <w:keepNext w:val="0"/>
        <w:keepLines w:val="0"/>
        <w:pageBreakBefore w:val="0"/>
        <w:numPr>
          <w:ilvl w:val="0"/>
          <w:numId w:val="3"/>
        </w:numPr>
        <w:kinsoku/>
        <w:wordWrap/>
        <w:overflowPunct/>
        <w:topLinePunct w:val="0"/>
        <w:autoSpaceDE/>
        <w:autoSpaceDN/>
        <w:bidi w:val="0"/>
        <w:adjustRightInd/>
        <w:snapToGrid/>
        <w:spacing w:line="360" w:lineRule="auto"/>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参考文献</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sz w:val="28"/>
          <w:szCs w:val="28"/>
        </w:rPr>
      </w:pPr>
      <w:r>
        <w:rPr>
          <w:rFonts w:hint="eastAsia" w:ascii="宋体" w:hAnsi="宋体" w:eastAsia="宋体" w:cs="宋体"/>
          <w:color w:val="000000"/>
          <w:spacing w:val="0"/>
          <w:w w:val="100"/>
          <w:kern w:val="0"/>
          <w:position w:val="0"/>
          <w:sz w:val="28"/>
          <w:szCs w:val="28"/>
          <w:shd w:val="clear" w:color="auto" w:fill="auto"/>
          <w:lang w:val="en-US" w:eastAsia="zh-CN" w:bidi="ar"/>
        </w:rPr>
        <w:t xml:space="preserve">[1]于妍.关于如何提高小学生计算能力的探究[D].辽宁: 辽宁师范大学，2015.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sz w:val="28"/>
          <w:szCs w:val="28"/>
        </w:rPr>
      </w:pPr>
      <w:r>
        <w:rPr>
          <w:rFonts w:hint="eastAsia" w:ascii="宋体" w:hAnsi="宋体" w:eastAsia="宋体" w:cs="宋体"/>
          <w:color w:val="000000"/>
          <w:spacing w:val="0"/>
          <w:w w:val="100"/>
          <w:kern w:val="0"/>
          <w:position w:val="0"/>
          <w:sz w:val="28"/>
          <w:szCs w:val="28"/>
          <w:shd w:val="clear" w:color="auto" w:fill="auto"/>
          <w:lang w:val="en-US" w:eastAsia="zh-CN" w:bidi="ar"/>
        </w:rPr>
        <w:t xml:space="preserve">[2]杨．秀森.作业盒子欲打造小学数学教学全过程产品[J]. 中国电化教育, 2016(2):127.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sz w:val="28"/>
          <w:szCs w:val="28"/>
        </w:rPr>
      </w:pPr>
      <w:r>
        <w:rPr>
          <w:rFonts w:hint="eastAsia" w:ascii="宋体" w:hAnsi="宋体" w:eastAsia="宋体" w:cs="宋体"/>
          <w:color w:val="000000"/>
          <w:spacing w:val="0"/>
          <w:w w:val="100"/>
          <w:kern w:val="0"/>
          <w:position w:val="0"/>
          <w:sz w:val="28"/>
          <w:szCs w:val="28"/>
          <w:shd w:val="clear" w:color="auto" w:fill="auto"/>
          <w:lang w:val="en-US" w:eastAsia="zh-CN" w:bidi="ar"/>
        </w:rPr>
        <w:t xml:space="preserve">[3]夏菁.彰显内涵，算出趣味——小学生计算能力培养途径探讨[J].新课程（小学），2016,(11):239.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sz w:val="28"/>
          <w:szCs w:val="28"/>
        </w:rPr>
      </w:pPr>
      <w:r>
        <w:rPr>
          <w:rFonts w:hint="eastAsia" w:ascii="宋体" w:hAnsi="宋体" w:eastAsia="宋体" w:cs="宋体"/>
          <w:color w:val="000000"/>
          <w:spacing w:val="0"/>
          <w:w w:val="100"/>
          <w:kern w:val="0"/>
          <w:position w:val="0"/>
          <w:sz w:val="28"/>
          <w:szCs w:val="28"/>
          <w:shd w:val="clear" w:color="auto" w:fill="auto"/>
          <w:lang w:val="en-US" w:eastAsia="zh-CN" w:bidi="ar"/>
        </w:rPr>
        <w:t xml:space="preserve">[4]关多.关于提升小学生计算能力的教学实验研究[J].中华少年，2017， (3):137.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sz w:val="28"/>
          <w:szCs w:val="28"/>
        </w:rPr>
      </w:pPr>
      <w:r>
        <w:rPr>
          <w:rFonts w:hint="eastAsia" w:ascii="宋体" w:hAnsi="宋体" w:eastAsia="宋体" w:cs="宋体"/>
          <w:color w:val="000000"/>
          <w:spacing w:val="0"/>
          <w:w w:val="100"/>
          <w:kern w:val="0"/>
          <w:position w:val="0"/>
          <w:sz w:val="28"/>
          <w:szCs w:val="28"/>
          <w:shd w:val="clear" w:color="auto" w:fill="auto"/>
          <w:lang w:val="en-US" w:eastAsia="zh-CN" w:bidi="ar"/>
        </w:rPr>
        <w:t xml:space="preserve">[5]魏婷.基于小学生计算能力培养的教学探讨[J].考试周刊，2016，(24):78.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sz w:val="28"/>
          <w:szCs w:val="28"/>
        </w:rPr>
      </w:pPr>
      <w:r>
        <w:rPr>
          <w:rFonts w:hint="eastAsia" w:ascii="宋体" w:hAnsi="宋体" w:eastAsia="宋体" w:cs="宋体"/>
          <w:color w:val="000000"/>
          <w:spacing w:val="0"/>
          <w:w w:val="100"/>
          <w:kern w:val="0"/>
          <w:position w:val="0"/>
          <w:sz w:val="28"/>
          <w:szCs w:val="28"/>
          <w:shd w:val="clear" w:color="auto" w:fill="auto"/>
          <w:lang w:val="en-US" w:eastAsia="zh-CN" w:bidi="ar"/>
        </w:rPr>
        <w:t xml:space="preserve">[6]相海华.浅谈低年级学生口算能力的培养[J].新课程（上），2016，（11）:154.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sz w:val="28"/>
          <w:szCs w:val="28"/>
        </w:rPr>
      </w:pPr>
      <w:r>
        <w:rPr>
          <w:rFonts w:hint="eastAsia" w:ascii="宋体" w:hAnsi="宋体" w:eastAsia="宋体" w:cs="宋体"/>
          <w:color w:val="000000"/>
          <w:spacing w:val="0"/>
          <w:w w:val="100"/>
          <w:kern w:val="0"/>
          <w:position w:val="0"/>
          <w:sz w:val="28"/>
          <w:szCs w:val="28"/>
          <w:shd w:val="clear" w:color="auto" w:fill="auto"/>
          <w:lang w:val="en-US" w:eastAsia="zh-CN" w:bidi="ar"/>
        </w:rPr>
        <w:t xml:space="preserve">[7]支宝华. 新课程背景下如何提高小学低年级学生的计算能力[J]. 新课程研究（基础教育），2009， 第 11 期:157-158.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sz w:val="28"/>
          <w:szCs w:val="28"/>
        </w:rPr>
      </w:pPr>
      <w:r>
        <w:rPr>
          <w:rFonts w:hint="eastAsia" w:ascii="宋体" w:hAnsi="宋体" w:eastAsia="宋体" w:cs="宋体"/>
          <w:color w:val="000000"/>
          <w:spacing w:val="0"/>
          <w:w w:val="100"/>
          <w:kern w:val="0"/>
          <w:position w:val="0"/>
          <w:sz w:val="28"/>
          <w:szCs w:val="28"/>
          <w:shd w:val="clear" w:color="auto" w:fill="auto"/>
          <w:lang w:val="en-US" w:eastAsia="zh-CN" w:bidi="ar"/>
        </w:rPr>
        <w:t xml:space="preserve">[8]张忠彬. 论低段学生计算能力的培养[J]. 中华少年，2017， 第 6 期:126.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sz w:val="28"/>
          <w:szCs w:val="28"/>
        </w:rPr>
      </w:pPr>
      <w:r>
        <w:rPr>
          <w:rFonts w:hint="eastAsia" w:ascii="宋体" w:hAnsi="宋体" w:eastAsia="宋体" w:cs="宋体"/>
          <w:color w:val="000000"/>
          <w:spacing w:val="0"/>
          <w:w w:val="100"/>
          <w:kern w:val="0"/>
          <w:position w:val="0"/>
          <w:sz w:val="28"/>
          <w:szCs w:val="28"/>
          <w:shd w:val="clear" w:color="auto" w:fill="auto"/>
          <w:lang w:val="en-US" w:eastAsia="zh-CN" w:bidi="ar"/>
        </w:rPr>
        <w:t xml:space="preserve">[9]季冬平. 数学课堂中对学生思维能力培养的操作与实践[J]. 新课程研究:基础教育, 2009，(11):158-159.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sz w:val="28"/>
          <w:szCs w:val="28"/>
        </w:rPr>
      </w:pPr>
      <w:r>
        <w:rPr>
          <w:rFonts w:hint="eastAsia" w:ascii="宋体" w:hAnsi="宋体" w:eastAsia="宋体" w:cs="宋体"/>
          <w:color w:val="000000"/>
          <w:spacing w:val="0"/>
          <w:w w:val="100"/>
          <w:kern w:val="0"/>
          <w:position w:val="0"/>
          <w:sz w:val="28"/>
          <w:szCs w:val="28"/>
          <w:shd w:val="clear" w:color="auto" w:fill="auto"/>
          <w:lang w:val="en-US" w:eastAsia="zh-CN" w:bidi="ar"/>
        </w:rPr>
        <w:t xml:space="preserve">[10]常育晶.搜题软件风靡校园,别让“作业帮”给孩子学习帮倒忙[J].妇女生活: 现代家长, 2016，(3):4-6. </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000000"/>
          <w:spacing w:val="0"/>
          <w:w w:val="100"/>
          <w:kern w:val="0"/>
          <w:position w:val="0"/>
          <w:sz w:val="28"/>
          <w:szCs w:val="28"/>
          <w:shd w:val="clear" w:color="auto" w:fill="auto"/>
          <w:lang w:val="en-US" w:eastAsia="zh-CN" w:bidi="ar"/>
        </w:rPr>
      </w:pPr>
      <w:r>
        <w:rPr>
          <w:rFonts w:hint="eastAsia" w:ascii="宋体" w:hAnsi="宋体" w:eastAsia="宋体" w:cs="宋体"/>
          <w:color w:val="000000"/>
          <w:spacing w:val="0"/>
          <w:w w:val="100"/>
          <w:kern w:val="0"/>
          <w:position w:val="0"/>
          <w:sz w:val="28"/>
          <w:szCs w:val="28"/>
          <w:shd w:val="clear" w:color="auto" w:fill="auto"/>
          <w:lang w:val="en-US" w:eastAsia="zh-CN" w:bidi="ar"/>
        </w:rPr>
        <w:t>[11]周国俊.“互联网+”背景下的小学数学作业设计[J].内蒙古教育, 2016， (10):93</w:t>
      </w:r>
    </w:p>
    <w:p>
      <w:pPr>
        <w:keepNext w:val="0"/>
        <w:keepLines w:val="0"/>
        <w:pageBreakBefore w:val="0"/>
        <w:kinsoku/>
        <w:wordWrap/>
        <w:overflowPunct/>
        <w:topLinePunct w:val="0"/>
        <w:autoSpaceDE/>
        <w:autoSpaceDN/>
        <w:bidi w:val="0"/>
        <w:adjustRightInd/>
        <w:snapToGrid/>
        <w:spacing w:line="360" w:lineRule="auto"/>
        <w:jc w:val="right"/>
        <w:textAlignment w:val="auto"/>
        <w:rPr>
          <w:rFonts w:hint="eastAsia" w:ascii="宋体" w:hAnsi="宋体" w:eastAsia="宋体" w:cs="宋体"/>
          <w:sz w:val="28"/>
          <w:szCs w:val="28"/>
          <w:lang w:val="en-US" w:eastAsia="zh-CN"/>
        </w:rPr>
      </w:pPr>
      <w:r>
        <w:rPr>
          <w:rFonts w:hint="eastAsia" w:eastAsia="宋体"/>
          <w:sz w:val="28"/>
          <w:szCs w:val="28"/>
          <w:lang w:val="en-US" w:eastAsia="zh-CN"/>
        </w:rPr>
        <w:t xml:space="preserve">                                                        </w:t>
      </w:r>
      <w:r>
        <w:rPr>
          <w:rFonts w:hint="eastAsia" w:ascii="宋体" w:hAnsi="宋体" w:eastAsia="宋体" w:cs="宋体"/>
          <w:sz w:val="28"/>
          <w:szCs w:val="28"/>
          <w:lang w:val="en-US" w:eastAsia="zh-CN"/>
        </w:rPr>
        <w:t>2022.7</w:t>
      </w:r>
    </w:p>
    <w:sectPr>
      <w:pgSz w:w="11906" w:h="16838"/>
      <w:pgMar w:top="1417" w:right="1417" w:bottom="1417" w:left="1417" w:header="851" w:footer="850"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pacing w:line="1" w:lineRule="exact"/>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03505" cy="73025"/>
              <wp:effectExtent l="0" t="0" r="0" b="0"/>
              <wp:wrapNone/>
              <wp:docPr id="7" name="Shape 7"/>
              <wp:cNvGraphicFramePr/>
              <a:graphic xmlns:a="http://schemas.openxmlformats.org/drawingml/2006/main">
                <a:graphicData uri="http://schemas.microsoft.com/office/word/2010/wordprocessingShape">
                  <wps:wsp>
                    <wps:cNvSpPr txBox="1"/>
                    <wps:spPr>
                      <a:xfrm>
                        <a:off x="0" y="0"/>
                        <a:ext cx="103505" cy="73025"/>
                      </a:xfrm>
                      <a:prstGeom prst="rect">
                        <a:avLst/>
                      </a:prstGeom>
                      <a:noFill/>
                    </wps:spPr>
                    <wps:txbx>
                      <w:txbxContent>
                        <w:p>
                          <w:pPr>
                            <w:pStyle w:val="5"/>
                            <w:keepNext w:val="0"/>
                            <w:keepLines w:val="0"/>
                            <w:widowControl w:val="0"/>
                            <w:shd w:val="clear" w:color="auto" w:fill="auto"/>
                            <w:bidi w:val="0"/>
                            <w:spacing w:before="0" w:after="0" w:line="240" w:lineRule="auto"/>
                            <w:ind w:left="0" w:right="0" w:firstLine="0"/>
                            <w:jc w:val="left"/>
                          </w:pPr>
                          <w:r>
                            <w:fldChar w:fldCharType="begin"/>
                          </w:r>
                          <w:r>
                            <w:instrText xml:space="preserve"> PAGE \* MERGEFORMAT </w:instrText>
                          </w:r>
                          <w:r>
                            <w:fldChar w:fldCharType="separate"/>
                          </w:r>
                          <w:r>
                            <w:rPr>
                              <w:rFonts w:ascii="Times New Roman" w:hAnsi="Times New Roman" w:eastAsia="Times New Roman" w:cs="Times New Roman"/>
                              <w:color w:val="000000"/>
                              <w:spacing w:val="0"/>
                              <w:w w:val="100"/>
                              <w:position w:val="0"/>
                            </w:rPr>
                            <w:t>#</w:t>
                          </w:r>
                          <w:r>
                            <w:rPr>
                              <w:rFonts w:ascii="Times New Roman" w:hAnsi="Times New Roman" w:eastAsia="Times New Roman" w:cs="Times New Roman"/>
                              <w:color w:val="000000"/>
                              <w:spacing w:val="0"/>
                              <w:w w:val="100"/>
                              <w:position w:val="0"/>
                            </w:rPr>
                            <w:fldChar w:fldCharType="end"/>
                          </w:r>
                        </w:p>
                      </w:txbxContent>
                    </wps:txbx>
                    <wps:bodyPr wrap="none" lIns="0" tIns="0" rIns="0" bIns="0">
                      <a:spAutoFit/>
                    </wps:bodyPr>
                  </wps:wsp>
                </a:graphicData>
              </a:graphic>
            </wp:anchor>
          </w:drawing>
        </mc:Choice>
        <mc:Fallback>
          <w:pict>
            <v:shape id="Shape 7" o:spid="_x0000_s1026" o:spt="202" type="#_x0000_t202" style="position:absolute;left:0pt;margin-top:0pt;height:5.75pt;width:8.15pt;mso-position-horizontal:center;mso-position-horizontal-relative:margin;mso-wrap-style:none;z-index:251660288;mso-width-relative:page;mso-height-relative:page;" filled="f" stroked="f" coordsize="21600,21600" o:gfxdata="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Azirj20AAAAAMBAAAPAAAA&#10;AAAAAAEAIAAAACIAAABkcnMvZG93bnJldi54bWxQSwECFAAUAAAACACHTuJAoeKwN6sBAABuAwAA&#10;DgAAAAAAAAABACAAAAAfAQAAZHJzL2Uyb0RvYy54bWxQSwUGAAAAAAYABgBZAQAAPAUAAAAA&#10;">
              <v:fill on="f" focussize="0,0"/>
              <v:stroke on="f"/>
              <v:imagedata o:title=""/>
              <o:lock v:ext="edit" aspectratio="f"/>
              <v:textbox inset="0mm,0mm,0mm,0mm" style="mso-fit-shape-to-text:t;">
                <w:txbxContent>
                  <w:p>
                    <w:pPr>
                      <w:pStyle w:val="5"/>
                      <w:keepNext w:val="0"/>
                      <w:keepLines w:val="0"/>
                      <w:widowControl w:val="0"/>
                      <w:shd w:val="clear" w:color="auto" w:fill="auto"/>
                      <w:bidi w:val="0"/>
                      <w:spacing w:before="0" w:after="0" w:line="240" w:lineRule="auto"/>
                      <w:ind w:left="0" w:right="0" w:firstLine="0"/>
                      <w:jc w:val="left"/>
                    </w:pPr>
                    <w:r>
                      <w:fldChar w:fldCharType="begin"/>
                    </w:r>
                    <w:r>
                      <w:instrText xml:space="preserve"> PAGE \* MERGEFORMAT </w:instrText>
                    </w:r>
                    <w:r>
                      <w:fldChar w:fldCharType="separate"/>
                    </w:r>
                    <w:r>
                      <w:rPr>
                        <w:rFonts w:ascii="Times New Roman" w:hAnsi="Times New Roman" w:eastAsia="Times New Roman" w:cs="Times New Roman"/>
                        <w:color w:val="000000"/>
                        <w:spacing w:val="0"/>
                        <w:w w:val="100"/>
                        <w:position w:val="0"/>
                      </w:rPr>
                      <w:t>#</w:t>
                    </w:r>
                    <w:r>
                      <w:rPr>
                        <w:rFonts w:ascii="Times New Roman" w:hAnsi="Times New Roman" w:eastAsia="Times New Roman" w:cs="Times New Roman"/>
                        <w:color w:val="000000"/>
                        <w:spacing w:val="0"/>
                        <w:w w:val="100"/>
                        <w:position w:val="0"/>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3C3E952"/>
    <w:multiLevelType w:val="singleLevel"/>
    <w:tmpl w:val="13C3E952"/>
    <w:lvl w:ilvl="0" w:tentative="0">
      <w:start w:val="3"/>
      <w:numFmt w:val="decimal"/>
      <w:suff w:val="nothing"/>
      <w:lvlText w:val="（%1）"/>
      <w:lvlJc w:val="left"/>
    </w:lvl>
  </w:abstractNum>
  <w:abstractNum w:abstractNumId="1">
    <w:nsid w:val="5352DF54"/>
    <w:multiLevelType w:val="singleLevel"/>
    <w:tmpl w:val="5352DF54"/>
    <w:lvl w:ilvl="0" w:tentative="0">
      <w:start w:val="4"/>
      <w:numFmt w:val="decimal"/>
      <w:lvlText w:val="%1."/>
      <w:lvlJc w:val="left"/>
      <w:pPr>
        <w:tabs>
          <w:tab w:val="left" w:pos="312"/>
        </w:tabs>
      </w:pPr>
    </w:lvl>
  </w:abstractNum>
  <w:abstractNum w:abstractNumId="2">
    <w:nsid w:val="5814C440"/>
    <w:multiLevelType w:val="singleLevel"/>
    <w:tmpl w:val="5814C440"/>
    <w:lvl w:ilvl="0" w:tentative="0">
      <w:start w:val="5"/>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gzMjI2ZGVjYWUyN2ZmYTU3M2E3N2U0ZWI1Y2E4OTAifQ=="/>
  </w:docVars>
  <w:rsids>
    <w:rsidRoot w:val="00000000"/>
    <w:rsid w:val="21A90C3C"/>
    <w:rsid w:val="25E72C40"/>
    <w:rsid w:val="3C367B2A"/>
    <w:rsid w:val="6B7325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5">
    <w:name w:val="Header or footer|1"/>
    <w:basedOn w:val="1"/>
    <w:qFormat/>
    <w:uiPriority w:val="0"/>
    <w:pPr>
      <w:widowControl w:val="0"/>
      <w:shd w:val="clear" w:color="auto" w:fill="auto"/>
    </w:pPr>
    <w:rPr>
      <w:sz w:val="17"/>
      <w:szCs w:val="17"/>
      <w:u w:val="none"/>
      <w:shd w:val="clear" w:color="auto" w:fill="auto"/>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21</Pages>
  <Words>11194</Words>
  <Characters>11838</Characters>
  <Lines>0</Lines>
  <Paragraphs>0</Paragraphs>
  <TotalTime>5</TotalTime>
  <ScaleCrop>false</ScaleCrop>
  <LinksUpToDate>false</LinksUpToDate>
  <CharactersWithSpaces>12064</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2023-04-17T05:35:00Z</dcterms:created>
  <dc:creator>Administrator</dc:creator>
  <cp:lastModifiedBy>九月英飞</cp:lastModifiedBy>
  <dcterms:modified xsi:type="dcterms:W3CDTF">2023-04-17T05:53:12Z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5754EFD340254AA1B993DA7F1626B595_12</vt:lpwstr>
  </property>
</Properties>
</file>