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566" w:rsidRDefault="00BA30D3" w:rsidP="004D4792">
      <w:pPr>
        <w:spacing w:line="360" w:lineRule="auto"/>
        <w:jc w:val="center"/>
        <w:rPr>
          <w:rFonts w:ascii="黑体" w:eastAsia="黑体" w:hAnsi="黑体"/>
          <w:b/>
          <w:bCs/>
          <w:sz w:val="32"/>
          <w:szCs w:val="32"/>
        </w:rPr>
      </w:pPr>
      <w:r w:rsidRPr="00F0332E">
        <w:rPr>
          <w:rFonts w:ascii="黑体" w:eastAsia="黑体" w:hAnsi="黑体" w:hint="eastAsia"/>
          <w:b/>
          <w:bCs/>
          <w:sz w:val="32"/>
          <w:szCs w:val="32"/>
        </w:rPr>
        <w:t>高质量的师幼互动在中班户外游戏中的实践研究</w:t>
      </w:r>
    </w:p>
    <w:p w:rsidR="00F0332E" w:rsidRPr="00F0332E" w:rsidRDefault="00F0332E" w:rsidP="00F0332E">
      <w:pPr>
        <w:spacing w:line="360" w:lineRule="auto"/>
        <w:jc w:val="right"/>
        <w:rPr>
          <w:rFonts w:asciiTheme="minorEastAsia" w:eastAsiaTheme="minorEastAsia" w:hAnsiTheme="minorEastAsia"/>
          <w:b/>
          <w:bCs/>
          <w:sz w:val="28"/>
          <w:szCs w:val="28"/>
        </w:rPr>
      </w:pPr>
      <w:r w:rsidRPr="00F0332E">
        <w:rPr>
          <w:rFonts w:asciiTheme="minorEastAsia" w:eastAsiaTheme="minorEastAsia" w:hAnsiTheme="minorEastAsia" w:hint="eastAsia"/>
          <w:b/>
          <w:bCs/>
          <w:sz w:val="28"/>
          <w:szCs w:val="28"/>
        </w:rPr>
        <w:t>奉贤区肖塘幼儿园 吴璧</w:t>
      </w:r>
    </w:p>
    <w:p w:rsidR="008A7566" w:rsidRPr="003A73DC" w:rsidRDefault="00BA30D3" w:rsidP="003A73DC">
      <w:pPr>
        <w:spacing w:line="360" w:lineRule="auto"/>
        <w:ind w:firstLineChars="200" w:firstLine="560"/>
        <w:rPr>
          <w:sz w:val="28"/>
          <w:szCs w:val="28"/>
        </w:rPr>
      </w:pPr>
      <w:r w:rsidRPr="003A73DC">
        <w:rPr>
          <w:rFonts w:hint="eastAsia"/>
          <w:sz w:val="28"/>
          <w:szCs w:val="28"/>
        </w:rPr>
        <w:t>中班是儿童最基本的说话、语言和交流能力发展的关键时期，幼儿渴望交流，希望自己的声音能够被他人听到。师幼互动对儿童来说非常重要，通过对话可以让教师更好地了解儿童和理解儿童，从而为儿童提供个性化的教育服务。同时，师幼互动更是一种情感共鸣和思维启迪的过程。</w:t>
      </w:r>
    </w:p>
    <w:p w:rsidR="008A7566" w:rsidRPr="003A73DC" w:rsidRDefault="00BA30D3" w:rsidP="00B674BA">
      <w:pPr>
        <w:spacing w:line="360" w:lineRule="auto"/>
        <w:ind w:firstLineChars="200" w:firstLine="560"/>
        <w:rPr>
          <w:sz w:val="28"/>
          <w:szCs w:val="28"/>
        </w:rPr>
      </w:pPr>
      <w:r w:rsidRPr="003A73DC">
        <w:rPr>
          <w:rFonts w:hint="eastAsia"/>
          <w:sz w:val="28"/>
          <w:szCs w:val="28"/>
        </w:rPr>
        <w:t>《幼儿园教育指导纲要（试行）》明确指出：“幼儿园应以游戏为基本活动。”游戏是幼儿最喜欢的活动，幼儿在游戏中的行为应该是幼儿最真实、最自然的体现。作为教师，我们需要进行有效的观察，追随游戏并进行有价值的师幼互动。当教师关注并愿意花时间去了解幼儿的兴趣、关心的事物和他们的游戏主题后，教师才能“与儿童同频”，才更有可能“接住儿童抛给我们的球”。</w:t>
      </w:r>
    </w:p>
    <w:p w:rsidR="008A7566" w:rsidRPr="003A73DC" w:rsidRDefault="00BA30D3" w:rsidP="003A73DC">
      <w:pPr>
        <w:spacing w:line="360" w:lineRule="auto"/>
        <w:ind w:firstLineChars="200" w:firstLine="560"/>
        <w:rPr>
          <w:sz w:val="28"/>
          <w:szCs w:val="28"/>
        </w:rPr>
      </w:pPr>
      <w:r w:rsidRPr="003A73DC">
        <w:rPr>
          <w:rFonts w:hint="eastAsia"/>
          <w:sz w:val="28"/>
          <w:szCs w:val="28"/>
        </w:rPr>
        <w:t>师幼互动可以促进幼儿的全面发展。理解、平等、观察、倾听和支持是非常重要的理念。户外游戏中，当教师把幼儿当做平等的伙伴，倾听他们的声音，尊重他们的游戏过程时，幼儿可以感受到教师的关注和支持。当教师认真观察幼儿的游戏行为和表现，了解幼儿的游戏发展状况，并给予个性化的帮助时，幼儿能够建立游戏的自信心。当教师在游戏后认真倾听幼儿的想法和需求，并根据幼儿的意见和建议进行调整和改进，给予幼儿积极的肯定和鼓励，幼儿就能增强游戏的安全感和游戏的动力。</w:t>
      </w:r>
    </w:p>
    <w:p w:rsidR="008A7566" w:rsidRPr="003A73DC" w:rsidRDefault="00BA30D3" w:rsidP="003A73DC">
      <w:pPr>
        <w:spacing w:line="360" w:lineRule="auto"/>
        <w:ind w:firstLineChars="200" w:firstLine="560"/>
        <w:rPr>
          <w:sz w:val="28"/>
          <w:szCs w:val="28"/>
        </w:rPr>
      </w:pPr>
      <w:r w:rsidRPr="003A73DC">
        <w:rPr>
          <w:rFonts w:hint="eastAsia"/>
          <w:sz w:val="28"/>
          <w:szCs w:val="28"/>
        </w:rPr>
        <w:t>但在实际的户外游戏开展过程中，理解儿童的意图以及与儿童心灵相通并非易事。幼儿的游戏是自由的，它可能不具有挑战性，往往可能还伴随着漫无目的、短暂和“低水平”，而教师在游戏中扮演的角色很多，也</w:t>
      </w:r>
      <w:r w:rsidRPr="003A73DC">
        <w:rPr>
          <w:rFonts w:hint="eastAsia"/>
          <w:sz w:val="28"/>
          <w:szCs w:val="28"/>
        </w:rPr>
        <w:lastRenderedPageBreak/>
        <w:t>往往容易控制住幼儿：评判他们的游戏，调解他们的纠纷，组织他们的游戏内容等。</w:t>
      </w:r>
    </w:p>
    <w:p w:rsidR="008A7566" w:rsidRPr="003A73DC" w:rsidRDefault="00BA30D3" w:rsidP="003A73DC">
      <w:pPr>
        <w:spacing w:line="360" w:lineRule="auto"/>
        <w:ind w:firstLineChars="200" w:firstLine="560"/>
        <w:rPr>
          <w:sz w:val="28"/>
          <w:szCs w:val="28"/>
        </w:rPr>
      </w:pPr>
      <w:r w:rsidRPr="003A73DC">
        <w:rPr>
          <w:rFonts w:hint="eastAsia"/>
          <w:sz w:val="28"/>
          <w:szCs w:val="28"/>
        </w:rPr>
        <w:t>因此，教师的回应对儿童的游戏和思考过程以及师幼关系的质量是至关重要的。户外游戏中，我们需要了解儿童的游戏，理解并回应儿童。从“我们认为儿童在做什么”变成</w:t>
      </w:r>
      <w:r w:rsidRPr="003A73DC">
        <w:rPr>
          <w:rFonts w:hint="eastAsia"/>
          <w:sz w:val="28"/>
          <w:szCs w:val="28"/>
        </w:rPr>
        <w:t xml:space="preserve"> </w:t>
      </w:r>
      <w:r w:rsidRPr="003A73DC">
        <w:rPr>
          <w:rFonts w:hint="eastAsia"/>
          <w:sz w:val="28"/>
          <w:szCs w:val="28"/>
        </w:rPr>
        <w:t>“接住儿童给我们的球”。教师对幼儿的游戏和学习做到充分的理解，在有效的师幼互动中帮助幼儿讨论、协商和解决游戏问题，支持幼儿当前的游戏行为、兴趣和能做的事情，使幼儿在游戏中获得更多的满足感。</w:t>
      </w:r>
      <w:r w:rsidRPr="003A73DC">
        <w:rPr>
          <w:rFonts w:hint="eastAsia"/>
          <w:sz w:val="28"/>
          <w:szCs w:val="28"/>
        </w:rPr>
        <w:t xml:space="preserve"> </w:t>
      </w:r>
    </w:p>
    <w:p w:rsidR="008A7566" w:rsidRPr="003A73DC" w:rsidRDefault="00BA30D3"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一、户外游戏中的高质量师幼互动的内涵与作用</w:t>
      </w:r>
    </w:p>
    <w:p w:rsidR="008A7566" w:rsidRPr="003A73DC" w:rsidRDefault="004D4792" w:rsidP="003A73DC">
      <w:pPr>
        <w:spacing w:line="360" w:lineRule="auto"/>
        <w:ind w:firstLineChars="200" w:firstLine="602"/>
        <w:rPr>
          <w:rFonts w:asciiTheme="majorEastAsia" w:eastAsiaTheme="majorEastAsia" w:hAnsiTheme="majorEastAsia"/>
          <w:b/>
          <w:sz w:val="30"/>
          <w:szCs w:val="30"/>
        </w:rPr>
      </w:pPr>
      <w:r w:rsidRPr="003A73DC">
        <w:rPr>
          <w:rFonts w:asciiTheme="majorEastAsia" w:eastAsiaTheme="majorEastAsia" w:hAnsiTheme="majorEastAsia" w:hint="eastAsia"/>
          <w:b/>
          <w:sz w:val="30"/>
          <w:szCs w:val="30"/>
        </w:rPr>
        <w:t>（一）</w:t>
      </w:r>
      <w:r w:rsidR="00BA30D3" w:rsidRPr="003A73DC">
        <w:rPr>
          <w:rFonts w:asciiTheme="majorEastAsia" w:eastAsiaTheme="majorEastAsia" w:hAnsiTheme="majorEastAsia" w:hint="eastAsia"/>
          <w:b/>
          <w:sz w:val="30"/>
          <w:szCs w:val="30"/>
        </w:rPr>
        <w:t>游戏中师幼互动的核心内涵</w:t>
      </w:r>
    </w:p>
    <w:p w:rsidR="008A7566" w:rsidRPr="003A73DC" w:rsidRDefault="00BA30D3" w:rsidP="003A73DC">
      <w:pPr>
        <w:spacing w:line="360" w:lineRule="auto"/>
        <w:ind w:firstLineChars="200" w:firstLine="560"/>
        <w:rPr>
          <w:sz w:val="28"/>
          <w:szCs w:val="28"/>
        </w:rPr>
      </w:pPr>
      <w:r w:rsidRPr="003A73DC">
        <w:rPr>
          <w:rFonts w:hint="eastAsia"/>
          <w:sz w:val="28"/>
          <w:szCs w:val="28"/>
        </w:rPr>
        <w:t>师幼互动的内涵是指发生在幼儿园内部的幼儿园教师和幼儿之间的相互作用和相互影响的行为与过程。它与师幼关系其实是一种共生关系，师幼互动作为一种教育交往方式，是指在幼儿教育过程中，教师与幼儿之间基于理解、平等、观察、倾听和支持等核心理念的互动。这种互动的主要目的是帮助幼儿发展个性、探索世界、形成价值观，并建立良好的情感关系。师幼互动是师幼关系的动态展示，师幼关系是师幼互动的静态表征。</w:t>
      </w:r>
    </w:p>
    <w:p w:rsidR="008A7566" w:rsidRPr="003A73DC" w:rsidRDefault="004D4792" w:rsidP="003A73DC">
      <w:pPr>
        <w:spacing w:line="360" w:lineRule="auto"/>
        <w:ind w:firstLineChars="200" w:firstLine="602"/>
        <w:rPr>
          <w:rFonts w:asciiTheme="majorEastAsia" w:eastAsiaTheme="majorEastAsia" w:hAnsiTheme="majorEastAsia"/>
          <w:b/>
          <w:sz w:val="30"/>
          <w:szCs w:val="30"/>
        </w:rPr>
      </w:pPr>
      <w:r w:rsidRPr="003A73DC">
        <w:rPr>
          <w:rFonts w:asciiTheme="majorEastAsia" w:eastAsiaTheme="majorEastAsia" w:hAnsiTheme="majorEastAsia" w:hint="eastAsia"/>
          <w:b/>
          <w:sz w:val="30"/>
          <w:szCs w:val="30"/>
        </w:rPr>
        <w:t>（二）</w:t>
      </w:r>
      <w:r w:rsidR="00BA30D3" w:rsidRPr="003A73DC">
        <w:rPr>
          <w:rFonts w:asciiTheme="majorEastAsia" w:eastAsiaTheme="majorEastAsia" w:hAnsiTheme="majorEastAsia" w:hint="eastAsia"/>
          <w:b/>
          <w:sz w:val="30"/>
          <w:szCs w:val="30"/>
        </w:rPr>
        <w:t>游戏中师幼互动的作用价值</w:t>
      </w:r>
    </w:p>
    <w:p w:rsidR="008A7566" w:rsidRPr="003A73DC" w:rsidRDefault="00BA30D3" w:rsidP="003A73DC">
      <w:pPr>
        <w:spacing w:line="360" w:lineRule="auto"/>
        <w:ind w:firstLineChars="200" w:firstLine="560"/>
        <w:rPr>
          <w:sz w:val="28"/>
          <w:szCs w:val="28"/>
        </w:rPr>
      </w:pPr>
      <w:r w:rsidRPr="003A73DC">
        <w:rPr>
          <w:rFonts w:hint="eastAsia"/>
          <w:sz w:val="28"/>
          <w:szCs w:val="28"/>
        </w:rPr>
        <w:t>师幼互动可以促进幼儿游戏中的社交技能发展，培养幼儿的创造力和想象力，并帮助幼儿建立积极的人际关系。户外游戏时，教师在游戏中支持幼儿探究、试错、重复等行为，与幼儿一起分享游戏过程和经验，不断理解幼儿的行为、语言和情感，更好地满足幼儿游戏的需求。师幼互动可以让教师发现和支持幼儿有意义的学习，寓教育于生活和游戏中，帮助幼</w:t>
      </w:r>
      <w:r w:rsidRPr="003A73DC">
        <w:rPr>
          <w:rFonts w:hint="eastAsia"/>
          <w:sz w:val="28"/>
          <w:szCs w:val="28"/>
        </w:rPr>
        <w:lastRenderedPageBreak/>
        <w:t>儿成长为自信、独立、富有创造力的儿童。</w:t>
      </w:r>
    </w:p>
    <w:p w:rsidR="008A7566" w:rsidRPr="003A73DC" w:rsidRDefault="00BA30D3"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二、高质量师幼互动在户外游戏中的表现</w:t>
      </w:r>
      <w:r w:rsidR="004D4792" w:rsidRPr="003A73DC">
        <w:rPr>
          <w:rFonts w:asciiTheme="majorEastAsia" w:eastAsiaTheme="majorEastAsia" w:hAnsiTheme="majorEastAsia" w:hint="eastAsia"/>
          <w:b/>
          <w:bCs/>
          <w:sz w:val="30"/>
          <w:szCs w:val="30"/>
        </w:rPr>
        <w:t>方式</w:t>
      </w:r>
    </w:p>
    <w:p w:rsidR="008A7566" w:rsidRPr="003A73DC" w:rsidRDefault="004D4792"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（一）</w:t>
      </w:r>
      <w:r w:rsidR="00BA30D3" w:rsidRPr="003A73DC">
        <w:rPr>
          <w:rFonts w:asciiTheme="majorEastAsia" w:eastAsiaTheme="majorEastAsia" w:hAnsiTheme="majorEastAsia" w:hint="eastAsia"/>
          <w:b/>
          <w:bCs/>
          <w:sz w:val="30"/>
          <w:szCs w:val="30"/>
        </w:rPr>
        <w:t>等待与欣赏</w:t>
      </w:r>
    </w:p>
    <w:p w:rsidR="008A7566" w:rsidRPr="003A73DC" w:rsidRDefault="00BA30D3" w:rsidP="003A73DC">
      <w:pPr>
        <w:spacing w:line="360" w:lineRule="auto"/>
        <w:ind w:firstLineChars="200" w:firstLine="560"/>
        <w:rPr>
          <w:sz w:val="28"/>
          <w:szCs w:val="28"/>
        </w:rPr>
      </w:pPr>
      <w:r w:rsidRPr="003A73DC">
        <w:rPr>
          <w:rFonts w:hint="eastAsia"/>
          <w:sz w:val="28"/>
          <w:szCs w:val="28"/>
        </w:rPr>
        <w:t>重要的师幼互动方式是在游戏中等待与欣赏。教师可以在游戏过程中扮演一个旁观者的角色，静静地观察幼儿的游戏行为，并给予鼓励和赞扬。例如，在中班的角色扮演游戏中，一名幼儿扮演了一位医生，另一名幼儿则扮演了一位病人，老师可以在旁边观察他们的语言、行为、交往以及和材料的互动情况，鼓励和支持幼儿按照自己的节奏挑战自己，创设一个宽松、具有安全感的游戏氛围。</w:t>
      </w:r>
    </w:p>
    <w:p w:rsidR="008A7566" w:rsidRPr="003A73DC" w:rsidRDefault="00BA30D3" w:rsidP="003A73DC">
      <w:pPr>
        <w:spacing w:line="360" w:lineRule="auto"/>
        <w:ind w:firstLineChars="200" w:firstLine="560"/>
        <w:rPr>
          <w:sz w:val="28"/>
          <w:szCs w:val="28"/>
        </w:rPr>
      </w:pPr>
      <w:r w:rsidRPr="003A73DC">
        <w:rPr>
          <w:rFonts w:hint="eastAsia"/>
          <w:sz w:val="28"/>
          <w:szCs w:val="28"/>
        </w:rPr>
        <w:t>通过这样的师幼互动，教师做到游戏时放手，最小程度的介入，幼儿能够感受到老师的支持和鼓励，从而建立起自信心和自尊心。同时，幼儿能够按照自己的计划进行游戏，当幼儿不想要也不需要对话时，教师只需要静静地等待和观察。当幼儿在自然状态下想要发表评论或者询问问题时，教师也能自然融入。这种不以自己的目的强行引导幼儿的思维游戏方式，是自然且真实的，能够在情感和行动上获得舒适感。</w:t>
      </w:r>
    </w:p>
    <w:p w:rsidR="008A7566" w:rsidRPr="003A73DC" w:rsidRDefault="004D4792"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（二）</w:t>
      </w:r>
      <w:r w:rsidR="00BA30D3" w:rsidRPr="003A73DC">
        <w:rPr>
          <w:rFonts w:asciiTheme="majorEastAsia" w:eastAsiaTheme="majorEastAsia" w:hAnsiTheme="majorEastAsia" w:hint="eastAsia"/>
          <w:b/>
          <w:bCs/>
          <w:sz w:val="30"/>
          <w:szCs w:val="30"/>
        </w:rPr>
        <w:t>抛问与支持</w:t>
      </w:r>
    </w:p>
    <w:p w:rsidR="008A7566" w:rsidRPr="003A73DC" w:rsidRDefault="00BA30D3" w:rsidP="003A73DC">
      <w:pPr>
        <w:spacing w:line="360" w:lineRule="auto"/>
        <w:ind w:firstLineChars="200" w:firstLine="560"/>
        <w:rPr>
          <w:sz w:val="28"/>
          <w:szCs w:val="28"/>
        </w:rPr>
      </w:pPr>
      <w:r w:rsidRPr="003A73DC">
        <w:rPr>
          <w:rFonts w:hint="eastAsia"/>
          <w:sz w:val="28"/>
          <w:szCs w:val="28"/>
        </w:rPr>
        <w:t>在幼儿园游戏活动中，教师应该学会给予幼儿足够的空间去完成自己想做的事情，并且要能够看懂幼儿的游戏。这种抛问与支持的师幼互动方式，是“基于儿童视角下”的幼儿关注，能够帮助幼儿建立深入的思考和独立意识，同时也能够增强他们的想象力、创造力和解决问题的能力。</w:t>
      </w:r>
    </w:p>
    <w:p w:rsidR="00751392" w:rsidRPr="003A73DC" w:rsidRDefault="00BA30D3" w:rsidP="003A73DC">
      <w:pPr>
        <w:spacing w:line="360" w:lineRule="auto"/>
        <w:ind w:firstLineChars="200" w:firstLine="560"/>
        <w:rPr>
          <w:sz w:val="28"/>
          <w:szCs w:val="28"/>
        </w:rPr>
      </w:pPr>
      <w:r w:rsidRPr="003A73DC">
        <w:rPr>
          <w:rFonts w:hint="eastAsia"/>
          <w:sz w:val="28"/>
          <w:szCs w:val="28"/>
        </w:rPr>
        <w:t>例如，</w:t>
      </w:r>
      <w:r w:rsidR="0021688A" w:rsidRPr="003A73DC">
        <w:rPr>
          <w:rFonts w:hint="eastAsia"/>
          <w:sz w:val="28"/>
          <w:szCs w:val="28"/>
        </w:rPr>
        <w:t>户外游戏中几名幼儿一起用积木搭高楼，可每次搭到第六层的时候，大楼倒了，经过三次尝试后，幼儿求助老师：“我们的高楼总是倒。”</w:t>
      </w:r>
      <w:r w:rsidR="0021688A" w:rsidRPr="003A73DC">
        <w:rPr>
          <w:rFonts w:hint="eastAsia"/>
          <w:sz w:val="28"/>
          <w:szCs w:val="28"/>
        </w:rPr>
        <w:lastRenderedPageBreak/>
        <w:t>教师进行抛问：“为什么会倒？一开始就这样吗？”</w:t>
      </w:r>
      <w:r w:rsidR="00751392" w:rsidRPr="003A73DC">
        <w:rPr>
          <w:rFonts w:hint="eastAsia"/>
          <w:sz w:val="28"/>
          <w:szCs w:val="28"/>
        </w:rPr>
        <w:t>提问的目的是让幼儿发现矮的时候不会倒。幼儿进行思考后，教师继续追问：“搭得高为什么就会倒？”“为什么一样宽就不会倒呢？”这个追问是让幼儿关注搭高后出现的问题，幼儿通过观察发现越往高的搭，积木之间就越宽，如果积木之间一样宽就能搭得更稳了。于是孩子们继续尝试，并在这次的搭建过程中检查积木之间的距离，不断调整没放整齐的地方，他们的大楼也越搭越高。</w:t>
      </w:r>
    </w:p>
    <w:p w:rsidR="008A7566" w:rsidRPr="003A73DC" w:rsidRDefault="000047D5" w:rsidP="003A73DC">
      <w:pPr>
        <w:spacing w:line="360" w:lineRule="auto"/>
        <w:ind w:firstLineChars="200" w:firstLine="560"/>
        <w:rPr>
          <w:sz w:val="28"/>
          <w:szCs w:val="28"/>
        </w:rPr>
      </w:pPr>
      <w:r w:rsidRPr="003A73DC">
        <w:rPr>
          <w:rFonts w:hint="eastAsia"/>
          <w:sz w:val="28"/>
          <w:szCs w:val="28"/>
        </w:rPr>
        <w:t>有效的提问</w:t>
      </w:r>
      <w:r w:rsidR="00751392" w:rsidRPr="003A73DC">
        <w:rPr>
          <w:rFonts w:hint="eastAsia"/>
          <w:sz w:val="28"/>
          <w:szCs w:val="28"/>
        </w:rPr>
        <w:t>可以协助幼儿自主解决问题，教师在游戏中往往不会直接给出答案，而是用提问的方式引发幼儿思考，</w:t>
      </w:r>
      <w:r w:rsidR="00DB4FDB" w:rsidRPr="003A73DC">
        <w:rPr>
          <w:rFonts w:hint="eastAsia"/>
          <w:sz w:val="28"/>
          <w:szCs w:val="28"/>
        </w:rPr>
        <w:t>以最小的介入让幼儿获得最大限度的探索机会。同时，教师的提问</w:t>
      </w:r>
      <w:r w:rsidRPr="003A73DC">
        <w:rPr>
          <w:rFonts w:hint="eastAsia"/>
          <w:sz w:val="28"/>
          <w:szCs w:val="28"/>
        </w:rPr>
        <w:t>往往是具有一定开放性，能够让幼儿表现出兴趣或者想要进一步澄清，提出的可能性问题也更容易引发幼儿的进一步的思考，所有游戏中的这些提问都是真诚而有意义的。</w:t>
      </w:r>
      <w:r w:rsidR="00BA30D3" w:rsidRPr="003A73DC">
        <w:rPr>
          <w:rFonts w:hint="eastAsia"/>
          <w:sz w:val="28"/>
          <w:szCs w:val="28"/>
        </w:rPr>
        <w:t>通过这种抛问与支持的师幼互动方式，幼儿能够建立起自己的思维框架，从而能够更好地</w:t>
      </w:r>
      <w:r w:rsidRPr="003A73DC">
        <w:rPr>
          <w:rFonts w:hint="eastAsia"/>
          <w:sz w:val="28"/>
          <w:szCs w:val="28"/>
        </w:rPr>
        <w:t>进行思考和探究</w:t>
      </w:r>
      <w:r w:rsidR="00BA30D3" w:rsidRPr="003A73DC">
        <w:rPr>
          <w:rFonts w:hint="eastAsia"/>
          <w:sz w:val="28"/>
          <w:szCs w:val="28"/>
        </w:rPr>
        <w:t>、发挥自己的想象力和创造力，同时也能够提高他们的自主性和解决问题的能力。这样的师幼互动方式也能够帮助幼儿形成积极、开放和独立的心态，为他们未来的学习和发展奠定基础。</w:t>
      </w:r>
    </w:p>
    <w:p w:rsidR="008A7566" w:rsidRPr="003A73DC" w:rsidRDefault="004D4792"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（三）</w:t>
      </w:r>
      <w:r w:rsidR="00BA30D3" w:rsidRPr="003A73DC">
        <w:rPr>
          <w:rFonts w:asciiTheme="majorEastAsia" w:eastAsiaTheme="majorEastAsia" w:hAnsiTheme="majorEastAsia" w:hint="eastAsia"/>
          <w:b/>
          <w:bCs/>
          <w:sz w:val="30"/>
          <w:szCs w:val="30"/>
        </w:rPr>
        <w:t>参与和合作</w:t>
      </w:r>
    </w:p>
    <w:p w:rsidR="008A7566" w:rsidRPr="003A73DC" w:rsidRDefault="0093013C" w:rsidP="003A73DC">
      <w:pPr>
        <w:spacing w:line="360" w:lineRule="auto"/>
        <w:ind w:firstLineChars="200" w:firstLine="560"/>
        <w:rPr>
          <w:sz w:val="28"/>
          <w:szCs w:val="28"/>
        </w:rPr>
      </w:pPr>
      <w:r w:rsidRPr="003A73DC">
        <w:rPr>
          <w:rFonts w:hint="eastAsia"/>
          <w:sz w:val="28"/>
          <w:szCs w:val="28"/>
        </w:rPr>
        <w:t>在幼儿园里，教师与幼儿相处的时间很长，</w:t>
      </w:r>
      <w:r w:rsidR="00734B02" w:rsidRPr="003A73DC">
        <w:rPr>
          <w:rFonts w:hint="eastAsia"/>
          <w:sz w:val="28"/>
          <w:szCs w:val="28"/>
        </w:rPr>
        <w:t>拥有更多的机会</w:t>
      </w:r>
      <w:r w:rsidRPr="003A73DC">
        <w:rPr>
          <w:rFonts w:hint="eastAsia"/>
          <w:sz w:val="28"/>
          <w:szCs w:val="28"/>
        </w:rPr>
        <w:t>理解幼儿的想法并且支持幼儿</w:t>
      </w:r>
      <w:r w:rsidR="00734B02" w:rsidRPr="003A73DC">
        <w:rPr>
          <w:rFonts w:hint="eastAsia"/>
          <w:sz w:val="28"/>
          <w:szCs w:val="28"/>
        </w:rPr>
        <w:t>的</w:t>
      </w:r>
      <w:r w:rsidRPr="003A73DC">
        <w:rPr>
          <w:rFonts w:hint="eastAsia"/>
          <w:sz w:val="28"/>
          <w:szCs w:val="28"/>
        </w:rPr>
        <w:t>游戏</w:t>
      </w:r>
      <w:r w:rsidR="00734B02" w:rsidRPr="003A73DC">
        <w:rPr>
          <w:rFonts w:hint="eastAsia"/>
          <w:sz w:val="28"/>
          <w:szCs w:val="28"/>
        </w:rPr>
        <w:t>，幼儿需要知道教师有时间陪伴他们，也会花时间倾听他们。</w:t>
      </w:r>
      <w:r w:rsidR="00BA30D3" w:rsidRPr="003A73DC">
        <w:rPr>
          <w:rFonts w:hint="eastAsia"/>
          <w:sz w:val="28"/>
          <w:szCs w:val="28"/>
        </w:rPr>
        <w:t>游戏活动时，教师支持幼儿的游戏</w:t>
      </w:r>
      <w:r w:rsidR="00734B02" w:rsidRPr="003A73DC">
        <w:rPr>
          <w:rFonts w:hint="eastAsia"/>
          <w:sz w:val="28"/>
          <w:szCs w:val="28"/>
        </w:rPr>
        <w:t>兴趣，重视和幼儿之间的对话，</w:t>
      </w:r>
      <w:r w:rsidR="00DB4FDB" w:rsidRPr="003A73DC">
        <w:rPr>
          <w:rFonts w:hint="eastAsia"/>
          <w:sz w:val="28"/>
          <w:szCs w:val="28"/>
        </w:rPr>
        <w:t>尊重幼儿的游戏想法，</w:t>
      </w:r>
      <w:r w:rsidR="00734B02" w:rsidRPr="003A73DC">
        <w:rPr>
          <w:rFonts w:hint="eastAsia"/>
          <w:sz w:val="28"/>
          <w:szCs w:val="28"/>
        </w:rPr>
        <w:t>关注幼儿当下游戏的情境，</w:t>
      </w:r>
      <w:r w:rsidR="00BA30D3" w:rsidRPr="003A73DC">
        <w:rPr>
          <w:rFonts w:hint="eastAsia"/>
          <w:sz w:val="28"/>
          <w:szCs w:val="28"/>
        </w:rPr>
        <w:t>这种积极的支持和</w:t>
      </w:r>
      <w:r w:rsidR="00734B02" w:rsidRPr="003A73DC">
        <w:rPr>
          <w:rFonts w:hint="eastAsia"/>
          <w:sz w:val="28"/>
          <w:szCs w:val="28"/>
        </w:rPr>
        <w:t>合作</w:t>
      </w:r>
      <w:r w:rsidR="00BA30D3" w:rsidRPr="003A73DC">
        <w:rPr>
          <w:rFonts w:hint="eastAsia"/>
          <w:sz w:val="28"/>
          <w:szCs w:val="28"/>
        </w:rPr>
        <w:t>可以帮助幼儿建立自信心和自我肯定感，同时</w:t>
      </w:r>
      <w:r w:rsidR="00734B02" w:rsidRPr="003A73DC">
        <w:rPr>
          <w:rFonts w:hint="eastAsia"/>
          <w:sz w:val="28"/>
          <w:szCs w:val="28"/>
        </w:rPr>
        <w:t>产生积极的游戏体</w:t>
      </w:r>
      <w:r w:rsidR="00734B02" w:rsidRPr="003A73DC">
        <w:rPr>
          <w:rFonts w:hint="eastAsia"/>
          <w:sz w:val="28"/>
          <w:szCs w:val="28"/>
        </w:rPr>
        <w:lastRenderedPageBreak/>
        <w:t>验</w:t>
      </w:r>
      <w:r w:rsidR="00BA30D3" w:rsidRPr="003A73DC">
        <w:rPr>
          <w:rFonts w:hint="eastAsia"/>
          <w:sz w:val="28"/>
          <w:szCs w:val="28"/>
        </w:rPr>
        <w:t>。此外，参与和合作的过程也有助于幼儿发展社交技能和合作精神，学会与他人相处和共同完成任务。</w:t>
      </w:r>
    </w:p>
    <w:p w:rsidR="00DB4FDB" w:rsidRPr="003A73DC" w:rsidRDefault="00DB4FDB" w:rsidP="003A73DC">
      <w:pPr>
        <w:spacing w:line="360" w:lineRule="auto"/>
        <w:ind w:firstLineChars="200" w:firstLine="560"/>
        <w:rPr>
          <w:sz w:val="28"/>
          <w:szCs w:val="28"/>
        </w:rPr>
      </w:pPr>
      <w:r w:rsidRPr="003A73DC">
        <w:rPr>
          <w:rFonts w:hint="eastAsia"/>
          <w:sz w:val="28"/>
          <w:szCs w:val="28"/>
        </w:rPr>
        <w:t>例如，中班幼儿在户外进行“碉堡”保卫战，他们手里拿着“武器”和“炸药包”，分成两个战队。</w:t>
      </w:r>
      <w:r w:rsidR="0081657C" w:rsidRPr="003A73DC">
        <w:rPr>
          <w:rFonts w:hint="eastAsia"/>
          <w:sz w:val="28"/>
          <w:szCs w:val="28"/>
        </w:rPr>
        <w:t>老师刚开始是一名游戏观察者，随着游戏热水朝天的开展，老师也被“炸药包”袭击了。琪琪给老师递过来一把“枪”：“你想要用枪保护自己吗？”老师很高兴地拿着枪假装击败敌人。这时，琪琪又说：“如果你看到那些带头盔的，就要开枪或者用炸药包，因为他们是坏人。”然后她把地上的炸药包捡起来给了老师，并且和老师一起轰炸敌人。</w:t>
      </w:r>
    </w:p>
    <w:p w:rsidR="008A7566" w:rsidRPr="003A73DC" w:rsidRDefault="0093013C" w:rsidP="003A73DC">
      <w:pPr>
        <w:spacing w:line="360" w:lineRule="auto"/>
        <w:ind w:firstLineChars="200" w:firstLine="560"/>
        <w:rPr>
          <w:sz w:val="28"/>
          <w:szCs w:val="28"/>
        </w:rPr>
      </w:pPr>
      <w:r w:rsidRPr="003A73DC">
        <w:rPr>
          <w:rFonts w:hint="eastAsia"/>
          <w:sz w:val="28"/>
          <w:szCs w:val="28"/>
        </w:rPr>
        <w:t>在这个游戏中，幼儿通过邀请教师来玩游戏，教师和幼儿之间是一种参与和合作的关系，教师支持幼儿的游戏，幼儿一起沉浸在游戏中，这种高质量的互动让教师更好地了解幼儿，也让幼儿感受到教师对自己的喜爱，对他们的游戏很感兴趣，教师玩得很开心并且享受和幼儿在一起的快乐。因此，</w:t>
      </w:r>
      <w:r w:rsidR="00BA30D3" w:rsidRPr="003A73DC">
        <w:rPr>
          <w:rFonts w:hint="eastAsia"/>
          <w:sz w:val="28"/>
          <w:szCs w:val="28"/>
        </w:rPr>
        <w:t>这种高质量的师幼互动有助于提高幼儿的自信心、创造力、社交技能和合作精神，帮助他们成长为更加全面和独立的个体。</w:t>
      </w:r>
    </w:p>
    <w:p w:rsidR="008A7566" w:rsidRPr="003A73DC" w:rsidRDefault="00BA30D3"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三、中班户外游戏中师幼互动的策略研究</w:t>
      </w:r>
    </w:p>
    <w:p w:rsidR="008A7566" w:rsidRPr="003A73DC" w:rsidRDefault="00D812DF"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（一）</w:t>
      </w:r>
      <w:r w:rsidR="00BA30D3" w:rsidRPr="003A73DC">
        <w:rPr>
          <w:rFonts w:asciiTheme="majorEastAsia" w:eastAsiaTheme="majorEastAsia" w:hAnsiTheme="majorEastAsia" w:hint="eastAsia"/>
          <w:b/>
          <w:bCs/>
          <w:sz w:val="30"/>
          <w:szCs w:val="30"/>
        </w:rPr>
        <w:t>理解儿童，一对一的倾听</w:t>
      </w:r>
    </w:p>
    <w:p w:rsidR="008A7566" w:rsidRPr="003A73DC" w:rsidRDefault="00BA30D3" w:rsidP="003A73DC">
      <w:pPr>
        <w:spacing w:line="360" w:lineRule="auto"/>
        <w:ind w:firstLineChars="150" w:firstLine="420"/>
        <w:rPr>
          <w:sz w:val="28"/>
          <w:szCs w:val="28"/>
        </w:rPr>
      </w:pPr>
      <w:r w:rsidRPr="003A73DC">
        <w:rPr>
          <w:sz w:val="28"/>
          <w:szCs w:val="28"/>
        </w:rPr>
        <w:t>教师在游戏中不干涉儿童自己的探究兴趣点，同时通过游戏故事、活动</w:t>
      </w:r>
      <w:r w:rsidRPr="003A73DC">
        <w:rPr>
          <w:rFonts w:hint="eastAsia"/>
          <w:sz w:val="28"/>
          <w:szCs w:val="28"/>
        </w:rPr>
        <w:t>分享</w:t>
      </w:r>
      <w:r w:rsidRPr="003A73DC">
        <w:rPr>
          <w:sz w:val="28"/>
          <w:szCs w:val="28"/>
        </w:rPr>
        <w:t>、幼儿作品等方式来支持和鼓励儿童的游戏探究。</w:t>
      </w:r>
      <w:r w:rsidRPr="003A73DC">
        <w:rPr>
          <w:rFonts w:hint="eastAsia"/>
          <w:sz w:val="28"/>
          <w:szCs w:val="28"/>
        </w:rPr>
        <w:t>重视幼儿通过绘画、讲述等方式对自己的游戏过程进行表达表征，教师则一对一的倾听，真实记录幼儿的想法和体验。</w:t>
      </w:r>
    </w:p>
    <w:p w:rsidR="008A7566" w:rsidRPr="003A73DC" w:rsidRDefault="00BA30D3" w:rsidP="003A73DC">
      <w:pPr>
        <w:spacing w:line="360" w:lineRule="auto"/>
        <w:ind w:firstLineChars="200" w:firstLine="560"/>
        <w:rPr>
          <w:sz w:val="28"/>
          <w:szCs w:val="28"/>
        </w:rPr>
      </w:pPr>
      <w:r w:rsidRPr="003A73DC">
        <w:rPr>
          <w:rFonts w:hint="eastAsia"/>
          <w:sz w:val="28"/>
          <w:szCs w:val="28"/>
        </w:rPr>
        <w:t>倾听和记录儿童的表达是教师了解儿童游戏的重要途径。</w:t>
      </w:r>
      <w:r w:rsidRPr="003A73DC">
        <w:rPr>
          <w:sz w:val="28"/>
          <w:szCs w:val="28"/>
        </w:rPr>
        <w:t>教师可以通</w:t>
      </w:r>
      <w:r w:rsidRPr="003A73DC">
        <w:rPr>
          <w:sz w:val="28"/>
          <w:szCs w:val="28"/>
        </w:rPr>
        <w:lastRenderedPageBreak/>
        <w:t>过</w:t>
      </w:r>
      <w:r w:rsidRPr="003A73DC">
        <w:rPr>
          <w:rFonts w:hint="eastAsia"/>
          <w:sz w:val="28"/>
          <w:szCs w:val="28"/>
        </w:rPr>
        <w:t>幼儿的</w:t>
      </w:r>
      <w:r w:rsidRPr="003A73DC">
        <w:rPr>
          <w:sz w:val="28"/>
          <w:szCs w:val="28"/>
        </w:rPr>
        <w:t>游戏故事来</w:t>
      </w:r>
      <w:r w:rsidRPr="003A73DC">
        <w:rPr>
          <w:rFonts w:hint="eastAsia"/>
          <w:sz w:val="28"/>
          <w:szCs w:val="28"/>
        </w:rPr>
        <w:t>了解</w:t>
      </w:r>
      <w:r w:rsidRPr="003A73DC">
        <w:rPr>
          <w:sz w:val="28"/>
          <w:szCs w:val="28"/>
        </w:rPr>
        <w:t>儿童的兴趣点，</w:t>
      </w:r>
      <w:r w:rsidRPr="003A73DC">
        <w:rPr>
          <w:rFonts w:hint="eastAsia"/>
          <w:sz w:val="28"/>
          <w:szCs w:val="28"/>
        </w:rPr>
        <w:t>同时更加</w:t>
      </w:r>
      <w:r w:rsidRPr="003A73DC">
        <w:rPr>
          <w:sz w:val="28"/>
          <w:szCs w:val="28"/>
        </w:rPr>
        <w:t>深入地</w:t>
      </w:r>
      <w:r w:rsidRPr="003A73DC">
        <w:rPr>
          <w:rFonts w:hint="eastAsia"/>
          <w:sz w:val="28"/>
          <w:szCs w:val="28"/>
        </w:rPr>
        <w:t>认识</w:t>
      </w:r>
      <w:r w:rsidRPr="003A73DC">
        <w:rPr>
          <w:sz w:val="28"/>
          <w:szCs w:val="28"/>
        </w:rPr>
        <w:t>游戏的背景和目的，进而更好地</w:t>
      </w:r>
      <w:r w:rsidRPr="003A73DC">
        <w:rPr>
          <w:rFonts w:hint="eastAsia"/>
          <w:sz w:val="28"/>
          <w:szCs w:val="28"/>
        </w:rPr>
        <w:t>识别户外游戏的潜在课程价值，理解幼儿的游戏，比如在户外建构游戏中，幼儿通过图符形式创建自己的计划书、使用材料等，教师再通过一对一的倾听帮助幼儿梳理建构经验、了解材料与材料之间组合的好方法，不断提升幼儿经验认知、技能方法，为下一次的建构做好准备。</w:t>
      </w:r>
    </w:p>
    <w:p w:rsidR="008A7566" w:rsidRPr="003A73DC" w:rsidRDefault="00BA30D3" w:rsidP="00B674BA">
      <w:pPr>
        <w:spacing w:line="360" w:lineRule="auto"/>
        <w:ind w:firstLineChars="200" w:firstLine="560"/>
        <w:rPr>
          <w:sz w:val="28"/>
          <w:szCs w:val="28"/>
        </w:rPr>
      </w:pPr>
      <w:r w:rsidRPr="003A73DC">
        <w:rPr>
          <w:sz w:val="28"/>
          <w:szCs w:val="28"/>
        </w:rPr>
        <w:t>同时，教师可以通过</w:t>
      </w:r>
      <w:r w:rsidRPr="003A73DC">
        <w:rPr>
          <w:rFonts w:hint="eastAsia"/>
          <w:sz w:val="28"/>
          <w:szCs w:val="28"/>
        </w:rPr>
        <w:t>游戏故事</w:t>
      </w:r>
      <w:r w:rsidRPr="003A73DC">
        <w:rPr>
          <w:sz w:val="28"/>
          <w:szCs w:val="28"/>
        </w:rPr>
        <w:t>的展示和分享来鼓励儿童的游戏探究。教师可以将幼儿在游戏中</w:t>
      </w:r>
      <w:r w:rsidRPr="003A73DC">
        <w:rPr>
          <w:rFonts w:hint="eastAsia"/>
          <w:sz w:val="28"/>
          <w:szCs w:val="28"/>
        </w:rPr>
        <w:t>生成</w:t>
      </w:r>
      <w:r w:rsidRPr="003A73DC">
        <w:rPr>
          <w:sz w:val="28"/>
          <w:szCs w:val="28"/>
        </w:rPr>
        <w:t>的作品收集起来，进行展示</w:t>
      </w:r>
      <w:r w:rsidRPr="003A73DC">
        <w:rPr>
          <w:rFonts w:hint="eastAsia"/>
          <w:sz w:val="28"/>
          <w:szCs w:val="28"/>
        </w:rPr>
        <w:t>交流</w:t>
      </w:r>
      <w:r w:rsidRPr="003A73DC">
        <w:rPr>
          <w:sz w:val="28"/>
          <w:szCs w:val="28"/>
        </w:rPr>
        <w:t>和分享，让其他儿童了解</w:t>
      </w:r>
      <w:r w:rsidRPr="003A73DC">
        <w:rPr>
          <w:rFonts w:hint="eastAsia"/>
          <w:sz w:val="28"/>
          <w:szCs w:val="28"/>
        </w:rPr>
        <w:t>同伴的游戏过程，使用</w:t>
      </w:r>
      <w:r w:rsidRPr="003A73DC">
        <w:rPr>
          <w:sz w:val="28"/>
          <w:szCs w:val="28"/>
        </w:rPr>
        <w:t>游戏</w:t>
      </w:r>
      <w:r w:rsidRPr="003A73DC">
        <w:rPr>
          <w:rFonts w:hint="eastAsia"/>
          <w:sz w:val="28"/>
          <w:szCs w:val="28"/>
        </w:rPr>
        <w:t>材料的情况，</w:t>
      </w:r>
      <w:r w:rsidRPr="003A73DC">
        <w:rPr>
          <w:sz w:val="28"/>
          <w:szCs w:val="28"/>
        </w:rPr>
        <w:t>同时</w:t>
      </w:r>
      <w:r w:rsidRPr="003A73DC">
        <w:rPr>
          <w:rFonts w:hint="eastAsia"/>
          <w:sz w:val="28"/>
          <w:szCs w:val="28"/>
        </w:rPr>
        <w:t>及时</w:t>
      </w:r>
      <w:r w:rsidRPr="003A73DC">
        <w:rPr>
          <w:sz w:val="28"/>
          <w:szCs w:val="28"/>
        </w:rPr>
        <w:t>鼓励儿童不断地尝试和探索游戏，发现新的乐趣和惊喜</w:t>
      </w:r>
      <w:r w:rsidRPr="003A73DC">
        <w:rPr>
          <w:rFonts w:hint="eastAsia"/>
          <w:sz w:val="28"/>
          <w:szCs w:val="28"/>
        </w:rPr>
        <w:t>，让游戏更具有</w:t>
      </w:r>
      <w:r w:rsidRPr="003A73DC">
        <w:rPr>
          <w:sz w:val="28"/>
          <w:szCs w:val="28"/>
        </w:rPr>
        <w:t>多样性和创造性。</w:t>
      </w:r>
    </w:p>
    <w:p w:rsidR="008A7566" w:rsidRPr="003A73DC" w:rsidRDefault="00D812DF"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二</w:t>
      </w: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观察儿童，识别教育契机</w:t>
      </w:r>
    </w:p>
    <w:p w:rsidR="008A7566" w:rsidRPr="003A73DC" w:rsidRDefault="00BA30D3" w:rsidP="00B674BA">
      <w:pPr>
        <w:spacing w:line="360" w:lineRule="auto"/>
        <w:ind w:firstLineChars="200" w:firstLine="560"/>
        <w:rPr>
          <w:sz w:val="28"/>
          <w:szCs w:val="28"/>
        </w:rPr>
      </w:pPr>
      <w:r w:rsidRPr="003A73DC">
        <w:rPr>
          <w:rFonts w:hint="eastAsia"/>
          <w:sz w:val="28"/>
          <w:szCs w:val="28"/>
        </w:rPr>
        <w:t>教师可以通过认真观察和识别幼儿的游戏行为和表现，发现其中蕴含的各种学习和发展机会，进行有意义的谈话，从而确保幼儿更深入地自主学习。</w:t>
      </w:r>
    </w:p>
    <w:p w:rsidR="008A7566" w:rsidRPr="003A73DC" w:rsidRDefault="00BA30D3" w:rsidP="00B674BA">
      <w:pPr>
        <w:spacing w:line="360" w:lineRule="auto"/>
        <w:ind w:firstLineChars="200" w:firstLine="560"/>
        <w:rPr>
          <w:sz w:val="28"/>
          <w:szCs w:val="28"/>
        </w:rPr>
      </w:pPr>
      <w:r w:rsidRPr="003A73DC">
        <w:rPr>
          <w:rFonts w:hint="eastAsia"/>
          <w:sz w:val="28"/>
          <w:szCs w:val="28"/>
        </w:rPr>
        <w:t>在这个策略中，教师需要从幼儿的兴趣出发，关注幼儿的生活经验，游戏水平，发掘幼儿在游戏中表现出的主动学习和有效观察的能力。这种观察需要教师进行持续性观察，并在这样的观察基础上提供有针对性的支持。例如，当幼儿在户外游戏中想要搭建一辆玩具车模拟行驶时，教师可以引导幼儿去观察、探究车的构造和行驶原理，拓展幼儿的游戏需求和意图敏感，增加能够激发幼儿兴趣的材料，鼓励儿童进行自主学习。</w:t>
      </w:r>
    </w:p>
    <w:p w:rsidR="008A7566" w:rsidRPr="003A73DC" w:rsidRDefault="00D812DF"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三</w:t>
      </w: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支持儿童，及时有效的回应</w:t>
      </w:r>
    </w:p>
    <w:p w:rsidR="008A7566" w:rsidRPr="003A73DC" w:rsidRDefault="00BA30D3" w:rsidP="003A73DC">
      <w:pPr>
        <w:spacing w:line="360" w:lineRule="auto"/>
        <w:ind w:firstLineChars="200" w:firstLine="560"/>
        <w:rPr>
          <w:sz w:val="28"/>
          <w:szCs w:val="28"/>
        </w:rPr>
      </w:pPr>
      <w:r w:rsidRPr="003A73DC">
        <w:rPr>
          <w:rFonts w:hint="eastAsia"/>
          <w:sz w:val="28"/>
          <w:szCs w:val="28"/>
        </w:rPr>
        <w:lastRenderedPageBreak/>
        <w:t>教师应该从幼儿的角度出发，理解并尊重幼儿的兴趣和需求，为他们提供积极的支持和反馈。同时，教师还应该鼓励幼儿不断探索、尝试，通过开放性的提问、讨论、推测等方式，支持和拓展每一位幼儿的学习。</w:t>
      </w:r>
    </w:p>
    <w:p w:rsidR="008A7566" w:rsidRPr="003A73DC" w:rsidRDefault="00BA30D3" w:rsidP="003A73DC">
      <w:pPr>
        <w:spacing w:line="360" w:lineRule="auto"/>
        <w:ind w:firstLineChars="200" w:firstLine="560"/>
        <w:rPr>
          <w:sz w:val="28"/>
          <w:szCs w:val="28"/>
        </w:rPr>
      </w:pPr>
      <w:r w:rsidRPr="003A73DC">
        <w:rPr>
          <w:rFonts w:hint="eastAsia"/>
          <w:sz w:val="28"/>
          <w:szCs w:val="28"/>
        </w:rPr>
        <w:t>当教师能够确认幼儿的游戏意图时，教师和幼儿之间的互动对培养幼儿的思维意识至关重要。而开放性的、好奇类的问题，比如：“我想知道如果。。。会发生什么”，将更能引发幼儿的猜测和思考。因为儿童需要相信教师对他们的想法很感兴趣，提问的意图是想真正地理解或澄清他们的想法。因此，教师需要聚焦于儿童的关注点进行适时的提问，将有助于幼儿对游戏活动的探究。例如，中班户外自然探究活动中以幼儿“遇见桂花”为例进行观察与支持，教师和幼儿一起发现桂花、收集桂花、制作桂花蜜，教师通过提供一些启示性问题使幼儿的探索和发现不断深入。</w:t>
      </w:r>
    </w:p>
    <w:p w:rsidR="008A7566" w:rsidRPr="003A73DC" w:rsidRDefault="00D812DF" w:rsidP="003A73DC">
      <w:pPr>
        <w:spacing w:line="360" w:lineRule="auto"/>
        <w:ind w:firstLineChars="200" w:firstLine="602"/>
        <w:rPr>
          <w:rFonts w:asciiTheme="majorEastAsia" w:eastAsiaTheme="majorEastAsia" w:hAnsiTheme="majorEastAsia"/>
          <w:b/>
          <w:bCs/>
          <w:sz w:val="30"/>
          <w:szCs w:val="30"/>
        </w:rPr>
      </w:pP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四</w:t>
      </w:r>
      <w:r w:rsidRPr="003A73DC">
        <w:rPr>
          <w:rFonts w:asciiTheme="majorEastAsia" w:eastAsiaTheme="majorEastAsia" w:hAnsiTheme="majorEastAsia" w:hint="eastAsia"/>
          <w:b/>
          <w:bCs/>
          <w:sz w:val="30"/>
          <w:szCs w:val="30"/>
        </w:rPr>
        <w:t>）</w:t>
      </w:r>
      <w:r w:rsidR="00BA30D3" w:rsidRPr="003A73DC">
        <w:rPr>
          <w:rFonts w:asciiTheme="majorEastAsia" w:eastAsiaTheme="majorEastAsia" w:hAnsiTheme="majorEastAsia" w:hint="eastAsia"/>
          <w:b/>
          <w:bCs/>
          <w:sz w:val="30"/>
          <w:szCs w:val="30"/>
        </w:rPr>
        <w:t>因材施教，尊重个体差异</w:t>
      </w:r>
    </w:p>
    <w:p w:rsidR="008A7566" w:rsidRPr="003A73DC" w:rsidRDefault="00BA30D3" w:rsidP="003A73DC">
      <w:pPr>
        <w:spacing w:line="360" w:lineRule="auto"/>
        <w:ind w:firstLineChars="200" w:firstLine="560"/>
        <w:rPr>
          <w:sz w:val="28"/>
          <w:szCs w:val="28"/>
        </w:rPr>
      </w:pPr>
      <w:r w:rsidRPr="003A73DC">
        <w:rPr>
          <w:rFonts w:hint="eastAsia"/>
          <w:sz w:val="28"/>
          <w:szCs w:val="28"/>
        </w:rPr>
        <w:t>幼儿在学习和游戏中有着自己的兴趣点、优势和发展需要，教师应该因材施教，以个体化的方式进行指导。在游戏过程中，幼儿可能表现出不同的行为和思维方式，教师应该及时发现并加以关注。例如，有些幼儿可能更加喜欢自己玩，有些幼儿则更喜欢与别人一起玩，教师应该因势利导，给予个性化的支持。</w:t>
      </w:r>
    </w:p>
    <w:p w:rsidR="008A7566" w:rsidRPr="003A73DC" w:rsidRDefault="00BA30D3" w:rsidP="003A73DC">
      <w:pPr>
        <w:spacing w:line="360" w:lineRule="auto"/>
        <w:ind w:firstLineChars="200" w:firstLine="560"/>
        <w:rPr>
          <w:sz w:val="28"/>
          <w:szCs w:val="28"/>
        </w:rPr>
      </w:pPr>
      <w:r w:rsidRPr="003A73DC">
        <w:rPr>
          <w:rFonts w:hint="eastAsia"/>
          <w:sz w:val="28"/>
          <w:szCs w:val="28"/>
        </w:rPr>
        <w:t>每个儿童都有自己的优势和长处，教师应该学会去欣赏差异，以多元智能的理念来看待儿童，尊重儿童，倾听幼儿的想法和建议，了解幼儿的需求，为幼儿提供更适合他们的学习和发展方式。同时，教师还应该尊重幼儿发展的连续性和阶段性规律，在认真分析解读幼儿的行为基础上，创设有质量的游戏环境，满足不同幼儿在充足的时间和空间中探索、尝试和</w:t>
      </w:r>
      <w:r w:rsidRPr="003A73DC">
        <w:rPr>
          <w:rFonts w:hint="eastAsia"/>
          <w:sz w:val="28"/>
          <w:szCs w:val="28"/>
        </w:rPr>
        <w:lastRenderedPageBreak/>
        <w:t>发展。</w:t>
      </w:r>
    </w:p>
    <w:p w:rsidR="008A7566" w:rsidRPr="003A73DC" w:rsidRDefault="00BA30D3" w:rsidP="00B674BA">
      <w:pPr>
        <w:spacing w:line="360" w:lineRule="auto"/>
        <w:ind w:firstLineChars="200" w:firstLine="560"/>
        <w:rPr>
          <w:sz w:val="28"/>
          <w:szCs w:val="28"/>
        </w:rPr>
      </w:pPr>
      <w:bookmarkStart w:id="0" w:name="_GoBack"/>
      <w:bookmarkEnd w:id="0"/>
      <w:r w:rsidRPr="003A73DC">
        <w:rPr>
          <w:rFonts w:hint="eastAsia"/>
          <w:sz w:val="28"/>
          <w:szCs w:val="28"/>
        </w:rPr>
        <w:t>例如，户外游戏中，男孩子们更喜欢模拟战斗，模拟摔跤、踢蹬、追逐等，而女孩子们更倾向于玩娃娃家，烧菜等游戏情节的游戏，针对不同的游戏需求，教师应该采用针对性的策略，为不同的幼儿提供个性化的支持和指导，使幼儿能够感受自己对游戏的控制感。</w:t>
      </w:r>
    </w:p>
    <w:p w:rsidR="008A7566" w:rsidRPr="003A73DC" w:rsidRDefault="00BA30D3" w:rsidP="003A73DC">
      <w:pPr>
        <w:spacing w:line="360" w:lineRule="auto"/>
        <w:ind w:firstLineChars="200" w:firstLine="560"/>
        <w:rPr>
          <w:sz w:val="28"/>
          <w:szCs w:val="28"/>
        </w:rPr>
      </w:pPr>
      <w:r w:rsidRPr="003A73DC">
        <w:rPr>
          <w:rFonts w:hint="eastAsia"/>
          <w:sz w:val="28"/>
          <w:szCs w:val="28"/>
        </w:rPr>
        <w:t>此外，家园共育也是这个策略的重要组成部分。教师应该与家长积极沟通，了解幼儿在家庭中的生活经验和背景，与家长共同探索儿童的发展需求和方向。同时，教师还应该在幼儿家庭中推广幼儿教育理念和知识，鼓励家长积极参与幼儿教育，使幼儿能够在家庭和学校两个环境中得到全面的支持和关注。</w:t>
      </w:r>
    </w:p>
    <w:p w:rsidR="00AD27C6" w:rsidRPr="003A73DC" w:rsidRDefault="00AD27C6" w:rsidP="003A73DC">
      <w:pPr>
        <w:spacing w:line="360" w:lineRule="auto"/>
        <w:ind w:firstLineChars="200" w:firstLine="560"/>
        <w:rPr>
          <w:sz w:val="28"/>
          <w:szCs w:val="28"/>
        </w:rPr>
      </w:pPr>
      <w:r w:rsidRPr="003A73DC">
        <w:rPr>
          <w:rFonts w:hint="eastAsia"/>
          <w:sz w:val="28"/>
          <w:szCs w:val="28"/>
        </w:rPr>
        <w:t>我们说，</w:t>
      </w:r>
      <w:r w:rsidR="00BA30D3" w:rsidRPr="003A73DC">
        <w:rPr>
          <w:rFonts w:hint="eastAsia"/>
          <w:sz w:val="28"/>
          <w:szCs w:val="28"/>
        </w:rPr>
        <w:t>游戏中</w:t>
      </w:r>
      <w:r w:rsidRPr="003A73DC">
        <w:rPr>
          <w:rFonts w:hint="eastAsia"/>
          <w:sz w:val="28"/>
          <w:szCs w:val="28"/>
        </w:rPr>
        <w:t>教师</w:t>
      </w:r>
      <w:r w:rsidR="00734B02" w:rsidRPr="003A73DC">
        <w:rPr>
          <w:rFonts w:hint="eastAsia"/>
          <w:sz w:val="28"/>
          <w:szCs w:val="28"/>
        </w:rPr>
        <w:t>应该成为幼儿的“支持者、合作者和引导者”</w:t>
      </w:r>
      <w:r w:rsidRPr="003A73DC">
        <w:rPr>
          <w:rFonts w:hint="eastAsia"/>
          <w:sz w:val="28"/>
          <w:szCs w:val="28"/>
        </w:rPr>
        <w:t>，最大限度地支持和满足幼儿通过直接感知、实际操作和亲身体验获取经验的需要。当教师通过开放性的提问、推测、讨论等方式与幼儿一起分享游戏经验，在理解儿童、支持儿童、尊重儿童的个性和差异上，支持和拓展幼儿发挥自己的潜力和优势。</w:t>
      </w:r>
    </w:p>
    <w:p w:rsidR="008A7566" w:rsidRPr="003A73DC" w:rsidRDefault="00AD27C6" w:rsidP="003A73DC">
      <w:pPr>
        <w:spacing w:line="360" w:lineRule="auto"/>
        <w:ind w:firstLineChars="200" w:firstLine="560"/>
        <w:rPr>
          <w:sz w:val="28"/>
          <w:szCs w:val="28"/>
        </w:rPr>
      </w:pPr>
      <w:r w:rsidRPr="003A73DC">
        <w:rPr>
          <w:rFonts w:hint="eastAsia"/>
          <w:sz w:val="28"/>
          <w:szCs w:val="28"/>
        </w:rPr>
        <w:t>总之，户外游戏中</w:t>
      </w:r>
      <w:r w:rsidR="00BA30D3" w:rsidRPr="003A73DC">
        <w:rPr>
          <w:rFonts w:hint="eastAsia"/>
          <w:sz w:val="28"/>
          <w:szCs w:val="28"/>
        </w:rPr>
        <w:t>师幼互动随时都在发生着，无论何种情况，教师的支持与回应都是基于幼儿当下的游戏环境、材料、情节，对幼儿的游戏行为和发展需求的识别和判断中产生。因此，我们需要善于观察、发现和引导幼儿，同时又要尊重和支持幼儿在游戏中的自主学习和创造。只有这样，才能让幼儿在游戏中获得更多的成长和发展。</w:t>
      </w:r>
    </w:p>
    <w:p w:rsidR="008A7566" w:rsidRPr="003A73DC" w:rsidRDefault="003A73DC" w:rsidP="003A73DC">
      <w:pPr>
        <w:spacing w:line="360" w:lineRule="auto"/>
        <w:ind w:right="560"/>
        <w:jc w:val="right"/>
        <w:rPr>
          <w:rFonts w:asciiTheme="majorEastAsia" w:eastAsiaTheme="majorEastAsia" w:hAnsiTheme="majorEastAsia"/>
          <w:sz w:val="28"/>
          <w:szCs w:val="28"/>
        </w:rPr>
      </w:pPr>
      <w:r>
        <w:rPr>
          <w:rFonts w:asciiTheme="majorEastAsia" w:eastAsiaTheme="majorEastAsia" w:hAnsiTheme="majorEastAsia" w:hint="eastAsia"/>
          <w:sz w:val="28"/>
          <w:szCs w:val="28"/>
        </w:rPr>
        <w:t>交流时间：</w:t>
      </w:r>
      <w:r w:rsidRPr="003A73DC">
        <w:rPr>
          <w:rFonts w:asciiTheme="majorEastAsia" w:eastAsiaTheme="majorEastAsia" w:hAnsiTheme="majorEastAsia" w:hint="eastAsia"/>
          <w:sz w:val="28"/>
          <w:szCs w:val="28"/>
        </w:rPr>
        <w:t>2023年</w:t>
      </w:r>
      <w:r>
        <w:rPr>
          <w:rFonts w:asciiTheme="majorEastAsia" w:eastAsiaTheme="majorEastAsia" w:hAnsiTheme="majorEastAsia" w:hint="eastAsia"/>
          <w:sz w:val="28"/>
          <w:szCs w:val="28"/>
        </w:rPr>
        <w:t>1</w:t>
      </w:r>
      <w:r w:rsidRPr="003A73DC">
        <w:rPr>
          <w:rFonts w:asciiTheme="majorEastAsia" w:eastAsiaTheme="majorEastAsia" w:hAnsiTheme="majorEastAsia" w:hint="eastAsia"/>
          <w:sz w:val="28"/>
          <w:szCs w:val="28"/>
        </w:rPr>
        <w:t>月</w:t>
      </w:r>
    </w:p>
    <w:sectPr w:rsidR="008A7566" w:rsidRPr="003A73DC" w:rsidSect="00F0332E">
      <w:footerReference w:type="default" r:id="rId7"/>
      <w:pgSz w:w="11906" w:h="16838" w:code="9"/>
      <w:pgMar w:top="1418" w:right="1418" w:bottom="1418" w:left="1418" w:header="851" w:footer="851" w:gutter="0"/>
      <w:cols w:space="425"/>
      <w:vAlign w:val="cen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254" w:rsidRDefault="00405254" w:rsidP="003A73DC">
      <w:r>
        <w:separator/>
      </w:r>
    </w:p>
  </w:endnote>
  <w:endnote w:type="continuationSeparator" w:id="0">
    <w:p w:rsidR="00405254" w:rsidRDefault="00405254" w:rsidP="003A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789791"/>
      <w:docPartObj>
        <w:docPartGallery w:val="Page Numbers (Bottom of Page)"/>
        <w:docPartUnique/>
      </w:docPartObj>
    </w:sdtPr>
    <w:sdtEndPr/>
    <w:sdtContent>
      <w:p w:rsidR="00F0332E" w:rsidRDefault="00F0332E">
        <w:pPr>
          <w:pStyle w:val="a5"/>
          <w:jc w:val="center"/>
        </w:pPr>
        <w:r>
          <w:fldChar w:fldCharType="begin"/>
        </w:r>
        <w:r>
          <w:instrText>PAGE   \* MERGEFORMAT</w:instrText>
        </w:r>
        <w:r>
          <w:fldChar w:fldCharType="separate"/>
        </w:r>
        <w:r w:rsidR="00B674BA" w:rsidRPr="00B674BA">
          <w:rPr>
            <w:noProof/>
            <w:lang w:val="zh-CN"/>
          </w:rPr>
          <w:t>8</w:t>
        </w:r>
        <w:r>
          <w:fldChar w:fldCharType="end"/>
        </w:r>
      </w:p>
    </w:sdtContent>
  </w:sdt>
  <w:p w:rsidR="00F0332E" w:rsidRDefault="00F033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254" w:rsidRDefault="00405254" w:rsidP="003A73DC">
      <w:r>
        <w:separator/>
      </w:r>
    </w:p>
  </w:footnote>
  <w:footnote w:type="continuationSeparator" w:id="0">
    <w:p w:rsidR="00405254" w:rsidRDefault="00405254" w:rsidP="003A73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YwZDc5ODA4NjFkZDFhYzZhNjc5MGY4NjkyMWNmNjgifQ=="/>
  </w:docVars>
  <w:rsids>
    <w:rsidRoot w:val="00A86A1C"/>
    <w:rsid w:val="000047D5"/>
    <w:rsid w:val="00066D71"/>
    <w:rsid w:val="000C6EE4"/>
    <w:rsid w:val="001452BC"/>
    <w:rsid w:val="001B3ABC"/>
    <w:rsid w:val="002071DF"/>
    <w:rsid w:val="0021688A"/>
    <w:rsid w:val="00246587"/>
    <w:rsid w:val="00264724"/>
    <w:rsid w:val="003A73DC"/>
    <w:rsid w:val="00405254"/>
    <w:rsid w:val="00466E01"/>
    <w:rsid w:val="004720EA"/>
    <w:rsid w:val="004D4792"/>
    <w:rsid w:val="004F59BC"/>
    <w:rsid w:val="00520836"/>
    <w:rsid w:val="006C6BA6"/>
    <w:rsid w:val="00734B02"/>
    <w:rsid w:val="00751392"/>
    <w:rsid w:val="007A28FD"/>
    <w:rsid w:val="007B49C4"/>
    <w:rsid w:val="007E1D92"/>
    <w:rsid w:val="00815652"/>
    <w:rsid w:val="0081657C"/>
    <w:rsid w:val="0086358F"/>
    <w:rsid w:val="008848D1"/>
    <w:rsid w:val="008A7566"/>
    <w:rsid w:val="00904E4B"/>
    <w:rsid w:val="00910363"/>
    <w:rsid w:val="0093013C"/>
    <w:rsid w:val="00965F19"/>
    <w:rsid w:val="00987DA4"/>
    <w:rsid w:val="009B1483"/>
    <w:rsid w:val="009D47D7"/>
    <w:rsid w:val="009E625B"/>
    <w:rsid w:val="00A86A1C"/>
    <w:rsid w:val="00AD27C6"/>
    <w:rsid w:val="00B0715C"/>
    <w:rsid w:val="00B40B99"/>
    <w:rsid w:val="00B674BA"/>
    <w:rsid w:val="00BA19D2"/>
    <w:rsid w:val="00BA30D3"/>
    <w:rsid w:val="00BF09D9"/>
    <w:rsid w:val="00BF57D7"/>
    <w:rsid w:val="00C364D5"/>
    <w:rsid w:val="00C565B3"/>
    <w:rsid w:val="00CB2EA5"/>
    <w:rsid w:val="00D742FA"/>
    <w:rsid w:val="00D812DF"/>
    <w:rsid w:val="00DB4FDB"/>
    <w:rsid w:val="00DF1C42"/>
    <w:rsid w:val="00E30B3F"/>
    <w:rsid w:val="00E45124"/>
    <w:rsid w:val="00E46604"/>
    <w:rsid w:val="00E93922"/>
    <w:rsid w:val="00F0332E"/>
    <w:rsid w:val="00F14AF9"/>
    <w:rsid w:val="00F66979"/>
    <w:rsid w:val="00F8580F"/>
    <w:rsid w:val="00FC7538"/>
    <w:rsid w:val="03425E6A"/>
    <w:rsid w:val="039E43E4"/>
    <w:rsid w:val="4F6D39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7566"/>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8A7566"/>
    <w:pPr>
      <w:ind w:firstLineChars="200" w:firstLine="420"/>
    </w:pPr>
  </w:style>
  <w:style w:type="paragraph" w:styleId="a4">
    <w:name w:val="header"/>
    <w:basedOn w:val="a"/>
    <w:link w:val="Char"/>
    <w:rsid w:val="003A73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A73DC"/>
    <w:rPr>
      <w:rFonts w:ascii="Calibri" w:hAnsi="Calibri" w:cs="Arial"/>
      <w:kern w:val="2"/>
      <w:sz w:val="18"/>
      <w:szCs w:val="18"/>
    </w:rPr>
  </w:style>
  <w:style w:type="paragraph" w:styleId="a5">
    <w:name w:val="footer"/>
    <w:basedOn w:val="a"/>
    <w:link w:val="Char0"/>
    <w:uiPriority w:val="99"/>
    <w:rsid w:val="003A73DC"/>
    <w:pPr>
      <w:tabs>
        <w:tab w:val="center" w:pos="4153"/>
        <w:tab w:val="right" w:pos="8306"/>
      </w:tabs>
      <w:snapToGrid w:val="0"/>
      <w:jc w:val="left"/>
    </w:pPr>
    <w:rPr>
      <w:sz w:val="18"/>
      <w:szCs w:val="18"/>
    </w:rPr>
  </w:style>
  <w:style w:type="character" w:customStyle="1" w:styleId="Char0">
    <w:name w:val="页脚 Char"/>
    <w:basedOn w:val="a0"/>
    <w:link w:val="a5"/>
    <w:uiPriority w:val="99"/>
    <w:rsid w:val="003A73DC"/>
    <w:rPr>
      <w:rFonts w:ascii="Calibri" w:hAnsi="Calibri" w:cs="Arial"/>
      <w:kern w:val="2"/>
      <w:sz w:val="18"/>
      <w:szCs w:val="18"/>
    </w:rPr>
  </w:style>
  <w:style w:type="paragraph" w:styleId="a6">
    <w:name w:val="Balloon Text"/>
    <w:basedOn w:val="a"/>
    <w:link w:val="Char1"/>
    <w:rsid w:val="003A73DC"/>
    <w:rPr>
      <w:sz w:val="18"/>
      <w:szCs w:val="18"/>
    </w:rPr>
  </w:style>
  <w:style w:type="character" w:customStyle="1" w:styleId="Char1">
    <w:name w:val="批注框文本 Char"/>
    <w:basedOn w:val="a0"/>
    <w:link w:val="a6"/>
    <w:rsid w:val="003A73DC"/>
    <w:rPr>
      <w:rFonts w:ascii="Calibri" w:hAnsi="Calibri"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731</Words>
  <Characters>4173</Characters>
  <Application>Microsoft Office Word</Application>
  <DocSecurity>0</DocSecurity>
  <Lines>34</Lines>
  <Paragraphs>9</Paragraphs>
  <ScaleCrop>false</ScaleCrop>
  <Company>Microsoft</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KB2000</dc:creator>
  <cp:lastModifiedBy>Administrator</cp:lastModifiedBy>
  <cp:revision>4</cp:revision>
  <dcterms:created xsi:type="dcterms:W3CDTF">2023-04-18T01:07:00Z</dcterms:created>
  <dcterms:modified xsi:type="dcterms:W3CDTF">2023-04-18T13:12:00Z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15084B5D6C9844538D33E84E70075B13</vt:lpwstr>
  </property>
  <property fmtid="{D5CDD505-2E9C-101B-9397-08002B2CF9AE}" pid="3" name="KSOProductBuildVer">
    <vt:lpwstr>2052-11.1.0.12763</vt:lpwstr>
  </property>
</Properties>
</file>