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BD73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highlight w:val="none"/>
        </w:rPr>
      </w:pPr>
      <w:r>
        <w:rPr>
          <w:rFonts w:hint="default"/>
          <w:highlight w:val="none"/>
        </w:rPr>
        <w:t>202</w:t>
      </w:r>
      <w:r>
        <w:rPr>
          <w:rFonts w:hint="eastAsia"/>
          <w:highlight w:val="none"/>
          <w:lang w:val="en-US" w:eastAsia="zh-CN"/>
        </w:rPr>
        <w:t>7年度上海市</w:t>
      </w:r>
      <w:r>
        <w:rPr>
          <w:rFonts w:hint="eastAsia"/>
          <w:highlight w:val="none"/>
          <w:lang w:eastAsia="zh-CN"/>
        </w:rPr>
        <w:t>奉贤</w:t>
      </w:r>
      <w:r>
        <w:rPr>
          <w:rFonts w:hint="default"/>
          <w:highlight w:val="none"/>
        </w:rPr>
        <w:t>区教育系统</w:t>
      </w:r>
      <w:r>
        <w:rPr>
          <w:rFonts w:hint="eastAsia"/>
          <w:highlight w:val="none"/>
          <w:lang w:eastAsia="zh-CN"/>
        </w:rPr>
        <w:t>高层次</w:t>
      </w:r>
      <w:r>
        <w:rPr>
          <w:rFonts w:hint="default"/>
          <w:highlight w:val="none"/>
        </w:rPr>
        <w:t>教育人才招聘公告</w:t>
      </w:r>
    </w:p>
    <w:p w14:paraId="271CA3A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highlight w:val="none"/>
        </w:rPr>
      </w:pPr>
    </w:p>
    <w:p w14:paraId="5E19E901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highlight w:val="none"/>
        </w:rPr>
      </w:pPr>
      <w:r>
        <w:rPr>
          <w:rFonts w:hint="default"/>
          <w:highlight w:val="none"/>
        </w:rPr>
        <w:t>根据《上海市事业单位公开招聘人员办法》</w:t>
      </w:r>
      <w:r>
        <w:rPr>
          <w:rFonts w:hint="eastAsia"/>
          <w:highlight w:val="none"/>
          <w:lang w:eastAsia="zh-CN"/>
        </w:rPr>
        <w:t>（</w:t>
      </w:r>
      <w:r>
        <w:rPr>
          <w:rFonts w:hint="default"/>
          <w:highlight w:val="none"/>
        </w:rPr>
        <w:t>沪人社规〔2019〕15号</w:t>
      </w:r>
      <w:r>
        <w:rPr>
          <w:rFonts w:hint="eastAsia"/>
          <w:highlight w:val="none"/>
          <w:lang w:eastAsia="zh-CN"/>
        </w:rPr>
        <w:t>）</w:t>
      </w:r>
      <w:r>
        <w:rPr>
          <w:rFonts w:hint="eastAsia"/>
          <w:highlight w:val="none"/>
          <w:lang w:val="en-US" w:eastAsia="zh-CN"/>
        </w:rPr>
        <w:t>和《上海市事业单位高层次人才招聘办法》（沪人社专〔2023〕229号）相关规定和要求</w:t>
      </w:r>
      <w:r>
        <w:rPr>
          <w:rFonts w:hint="default"/>
          <w:highlight w:val="none"/>
        </w:rPr>
        <w:t>，结合</w:t>
      </w:r>
      <w:r>
        <w:rPr>
          <w:rFonts w:hint="eastAsia"/>
          <w:highlight w:val="none"/>
          <w:lang w:val="en-US" w:eastAsia="zh-CN"/>
        </w:rPr>
        <w:t>本</w:t>
      </w:r>
      <w:r>
        <w:rPr>
          <w:rFonts w:hint="default"/>
          <w:highlight w:val="none"/>
        </w:rPr>
        <w:t>区教育事业发展需要，现面向全国招聘</w:t>
      </w:r>
      <w:r>
        <w:rPr>
          <w:rFonts w:hint="eastAsia"/>
          <w:highlight w:val="none"/>
          <w:lang w:eastAsia="zh-CN"/>
        </w:rPr>
        <w:t>高层次</w:t>
      </w:r>
      <w:r>
        <w:rPr>
          <w:rFonts w:hint="default"/>
          <w:highlight w:val="none"/>
        </w:rPr>
        <w:t>教育人才。</w:t>
      </w:r>
    </w:p>
    <w:p w14:paraId="7112025A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highlight w:val="none"/>
        </w:rPr>
      </w:pPr>
      <w:r>
        <w:rPr>
          <w:rFonts w:hint="default"/>
          <w:highlight w:val="none"/>
        </w:rPr>
        <w:t>招聘对象</w:t>
      </w:r>
    </w:p>
    <w:p w14:paraId="0C52D72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default"/>
          <w:highlight w:val="none"/>
        </w:rPr>
      </w:pPr>
      <w:r>
        <w:rPr>
          <w:rFonts w:hint="eastAsia" w:eastAsia="仿宋_GB2312"/>
          <w:color w:val="auto"/>
          <w:sz w:val="30"/>
          <w:highlight w:val="none"/>
        </w:rPr>
        <w:t>本市其他区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或外省市</w:t>
      </w:r>
      <w:r>
        <w:rPr>
          <w:rFonts w:hint="eastAsia" w:eastAsia="仿宋_GB2312"/>
          <w:color w:val="auto"/>
          <w:sz w:val="30"/>
          <w:highlight w:val="none"/>
        </w:rPr>
        <w:t>在编在岗公办教师</w:t>
      </w:r>
    </w:p>
    <w:p w14:paraId="1C403C5A"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highlight w:val="none"/>
        </w:rPr>
      </w:pPr>
      <w:r>
        <w:rPr>
          <w:rFonts w:hint="eastAsia"/>
          <w:highlight w:val="none"/>
          <w:lang w:val="en-US" w:eastAsia="zh-CN"/>
        </w:rPr>
        <w:t>招聘</w:t>
      </w:r>
      <w:r>
        <w:rPr>
          <w:rFonts w:hint="default"/>
          <w:highlight w:val="none"/>
        </w:rPr>
        <w:t>条件</w:t>
      </w:r>
    </w:p>
    <w:p w14:paraId="7876C060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政治素质好，师德高尚、学风正派；</w:t>
      </w:r>
    </w:p>
    <w:p w14:paraId="75F14406">
      <w:pPr>
        <w:pStyle w:val="11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default" w:eastAsia="仿宋_GB2312"/>
          <w:color w:val="auto"/>
          <w:sz w:val="30"/>
          <w:highlight w:val="none"/>
          <w:lang w:val="en-US" w:eastAsia="zh-CN"/>
        </w:rPr>
      </w:pPr>
      <w:r>
        <w:rPr>
          <w:rFonts w:hint="default" w:eastAsia="仿宋_GB2312"/>
          <w:color w:val="auto"/>
          <w:sz w:val="30"/>
          <w:highlight w:val="none"/>
          <w:lang w:val="en-US" w:eastAsia="zh-CN"/>
        </w:rPr>
        <w:t>本科及以上学历</w:t>
      </w: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，持有相应学科教师资格证书；</w:t>
      </w:r>
    </w:p>
    <w:p w14:paraId="48D289DC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3.具有副高级及以上职称，年龄一般不超过45周岁（1981年1月1日及以后出生）；</w:t>
      </w:r>
    </w:p>
    <w:p w14:paraId="2DB955B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4.具有正常履职的身体条件。</w:t>
      </w:r>
    </w:p>
    <w:p w14:paraId="7FAE8D70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default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同时，应满足以下至少1项条件：</w:t>
      </w:r>
    </w:p>
    <w:p w14:paraId="05D45B85">
      <w:pPr>
        <w:pStyle w:val="11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获评过“全国教书育人楷模”、“上海市教育功臣”等相应层次荣誉；</w:t>
      </w:r>
    </w:p>
    <w:p w14:paraId="1FC5CA08">
      <w:pPr>
        <w:pStyle w:val="11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获评过特级校长、特级教师等荣誉；</w:t>
      </w:r>
    </w:p>
    <w:p w14:paraId="19C309D6">
      <w:pPr>
        <w:pStyle w:val="11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获得过国家级教学成果奖项；</w:t>
      </w:r>
    </w:p>
    <w:p w14:paraId="2A0F643E">
      <w:pPr>
        <w:pStyle w:val="11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省级学科带头人、名教师；</w:t>
      </w:r>
    </w:p>
    <w:p w14:paraId="457B8868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default" w:eastAsia="仿宋_GB2312"/>
          <w:color w:val="auto"/>
          <w:sz w:val="30"/>
          <w:highlight w:val="none"/>
          <w:lang w:val="en-US" w:eastAsia="zh-CN"/>
        </w:rPr>
      </w:pPr>
      <w:r>
        <w:rPr>
          <w:rFonts w:hint="eastAsia" w:eastAsia="仿宋_GB2312"/>
          <w:color w:val="auto"/>
          <w:sz w:val="30"/>
          <w:highlight w:val="none"/>
          <w:lang w:val="en-US" w:eastAsia="zh-CN"/>
        </w:rPr>
        <w:t>注：上述荣誉、资质认定，以教育行政部门正式颁发的证书或文件为准。</w:t>
      </w:r>
    </w:p>
    <w:p w14:paraId="4223D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eastAsia="黑体"/>
          <w:color w:val="auto"/>
          <w:sz w:val="30"/>
          <w:highlight w:val="none"/>
        </w:rPr>
      </w:pPr>
      <w:r>
        <w:rPr>
          <w:rFonts w:hint="eastAsia" w:eastAsia="黑体"/>
          <w:color w:val="auto"/>
          <w:sz w:val="30"/>
          <w:highlight w:val="none"/>
          <w:lang w:val="en-US" w:eastAsia="zh-CN"/>
        </w:rPr>
        <w:t>三</w:t>
      </w:r>
      <w:r>
        <w:rPr>
          <w:rFonts w:hint="eastAsia" w:eastAsia="黑体"/>
          <w:color w:val="auto"/>
          <w:sz w:val="30"/>
          <w:highlight w:val="none"/>
        </w:rPr>
        <w:t>、招聘方式及流程</w:t>
      </w:r>
    </w:p>
    <w:p w14:paraId="02AC655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eastAsia="zh-CN"/>
        </w:rPr>
        <w:t>（</w:t>
      </w:r>
      <w:r>
        <w:rPr>
          <w:rFonts w:hint="eastAsia"/>
          <w:color w:val="auto"/>
          <w:highlight w:val="none"/>
          <w:lang w:val="en-US" w:eastAsia="zh-CN"/>
        </w:rPr>
        <w:t>一</w:t>
      </w:r>
      <w:r>
        <w:rPr>
          <w:rFonts w:hint="eastAsia"/>
          <w:color w:val="auto"/>
          <w:highlight w:val="none"/>
          <w:lang w:eastAsia="zh-CN"/>
        </w:rPr>
        <w:t>）</w:t>
      </w:r>
      <w:r>
        <w:rPr>
          <w:rFonts w:hint="eastAsia"/>
          <w:color w:val="auto"/>
          <w:highlight w:val="none"/>
          <w:lang w:val="en-US" w:eastAsia="zh-CN"/>
        </w:rPr>
        <w:t>网上报名及资格审核</w:t>
      </w:r>
    </w:p>
    <w:p w14:paraId="5F73A39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202</w:t>
      </w:r>
      <w:r>
        <w:rPr>
          <w:rFonts w:hint="eastAsia" w:ascii="仿宋_GB2312" w:hAnsi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年</w:t>
      </w:r>
      <w:r>
        <w:rPr>
          <w:rFonts w:hint="eastAsia" w:ascii="仿宋_GB2312" w:hAnsi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11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月</w:t>
      </w:r>
      <w:r>
        <w:rPr>
          <w:rFonts w:hint="eastAsia" w:ascii="仿宋_GB2312" w:hAnsi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日-</w:t>
      </w:r>
      <w:r>
        <w:rPr>
          <w:rFonts w:hint="eastAsia" w:ascii="仿宋_GB2312" w:hAnsi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12月15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日</w:t>
      </w:r>
      <w:r>
        <w:rPr>
          <w:rFonts w:hint="eastAsia" w:ascii="仿宋_GB2312" w:hAnsi="仿宋_GB2312" w:cs="仿宋_GB2312"/>
          <w:color w:val="auto"/>
          <w:kern w:val="2"/>
          <w:sz w:val="30"/>
          <w:szCs w:val="24"/>
          <w:highlight w:val="none"/>
          <w:lang w:val="en-US" w:eastAsia="zh-CN" w:bidi="ar-SA"/>
        </w:rPr>
        <w:t>，应聘人员登录奉贤教育教师招聘网（https://zhaopin.shfxjy.cn），进行网上报名，并将相关材料扫描件发送到招聘单位邮箱，最多可申请3家单位。</w:t>
      </w:r>
    </w:p>
    <w:p w14:paraId="4005C91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0"/>
          <w:szCs w:val="30"/>
          <w:highlight w:val="none"/>
          <w:lang w:val="en-US" w:eastAsia="zh-CN"/>
        </w:rPr>
        <w:t>招聘单位对照招聘条件和材料清单，对应聘人员进行资格审核。资格审核通过者参加学校考核。</w:t>
      </w:r>
    </w:p>
    <w:p w14:paraId="7A5614F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二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）学校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考核</w:t>
      </w:r>
    </w:p>
    <w:p w14:paraId="1E269BD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2026年12月16日-12月31日，招聘单位发布考核通知并组织实施。应聘人员根据考核排序选择确认1家意向单位，</w:t>
      </w:r>
      <w:r>
        <w:rPr>
          <w:rStyle w:val="15"/>
          <w:rFonts w:hint="eastAsia"/>
          <w:color w:val="auto"/>
          <w:highlight w:val="none"/>
          <w:lang w:val="en-US" w:eastAsia="zh-CN"/>
        </w:rPr>
        <w:t>逾期未确认的，视作自动放弃。</w:t>
      </w:r>
      <w:r>
        <w:rPr>
          <w:rFonts w:hint="eastAsia" w:ascii="仿宋_GB2312" w:hAnsi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如应聘人员参加的所有单位考核成绩均为“未通过”等次，即淘汰。</w:t>
      </w:r>
      <w:bookmarkStart w:id="0" w:name="_GoBack"/>
      <w:bookmarkEnd w:id="0"/>
    </w:p>
    <w:p w14:paraId="023EEE0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三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）确定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体检考察对象</w:t>
      </w:r>
    </w:p>
    <w:p w14:paraId="160AE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招聘单位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根据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确认意向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名单，按照学校面试排序，依次确定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体检考察对象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。如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招聘单位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未能完成招聘计划的，</w:t>
      </w: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不再进行调剂和递补</w:t>
      </w:r>
      <w:r>
        <w:rPr>
          <w:rFonts w:hint="default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。</w:t>
      </w:r>
    </w:p>
    <w:p w14:paraId="71323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</w:t>
      </w:r>
      <w:r>
        <w:rPr>
          <w:rFonts w:hint="eastAsia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四</w:t>
      </w: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）体检和职业心理素质测试、实施考察</w:t>
      </w:r>
    </w:p>
    <w:p w14:paraId="7BFCF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（五）奉贤区教育局、区人社局网站公示拟录用人员名单</w:t>
      </w:r>
    </w:p>
    <w:p w14:paraId="2732F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color w:val="auto"/>
          <w:kern w:val="2"/>
          <w:sz w:val="30"/>
          <w:szCs w:val="24"/>
          <w:highlight w:val="none"/>
          <w:lang w:val="en-US" w:eastAsia="zh-CN" w:bidi="ar-SA"/>
        </w:rPr>
        <w:t>（六）按有关规定办理录用手续</w:t>
      </w:r>
    </w:p>
    <w:p w14:paraId="2A29A57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四</w:t>
      </w:r>
      <w:r>
        <w:rPr>
          <w:rFonts w:hint="eastAsia"/>
          <w:color w:val="auto"/>
          <w:highlight w:val="none"/>
        </w:rPr>
        <w:t>、资格审核提交材料</w:t>
      </w:r>
    </w:p>
    <w:p w14:paraId="5C284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1.奉贤区教育系统教师招聘报名表及承诺书（网上填写并下载打印）；</w:t>
      </w:r>
    </w:p>
    <w:p w14:paraId="097BC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2.身份证原件及复印件；</w:t>
      </w:r>
    </w:p>
    <w:p w14:paraId="03E8C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3.户口簿原件及复印件(复印件需要首页、本人页及本人页背面)；</w:t>
      </w:r>
    </w:p>
    <w:p w14:paraId="56FFC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4.学历、学位证原件、复印件。国内学历需提供《教育部学历证书电子注册备案表》、《中国高等教育学位在线验证报告》（学信网下载），国外学历需提供《国外学历学位认证书》。研究生还需提供本科阶段的学历、学位证书原件、复印件；</w:t>
      </w:r>
    </w:p>
    <w:p w14:paraId="5D0D3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5.教师资格证原件及复印件；</w:t>
      </w:r>
    </w:p>
    <w:p w14:paraId="6C37C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6.外语、普通话水平测试等级证书原件、复印件；</w:t>
      </w:r>
    </w:p>
    <w:p w14:paraId="335C6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7.教育工作经历证明材料（聘用合同原件、复印件，近一年的社保缴费清单、专业技术职称聘任表等）；</w:t>
      </w:r>
    </w:p>
    <w:p w14:paraId="28B5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8.其他需要提交的材料（荣誉、资质材料等）。</w:t>
      </w:r>
    </w:p>
    <w:p w14:paraId="4E038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Times New Roman" w:hAnsi="Times New Roman" w:eastAsia="黑体" w:cs="Times New Roman"/>
          <w:color w:val="auto"/>
          <w:kern w:val="2"/>
          <w:sz w:val="30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0"/>
          <w:szCs w:val="24"/>
          <w:highlight w:val="none"/>
          <w:lang w:val="en-US" w:eastAsia="zh-CN" w:bidi="ar-SA"/>
        </w:rPr>
        <w:t>五、激励支持</w:t>
      </w:r>
    </w:p>
    <w:p w14:paraId="60D53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根据本区基础教育高质量行动方案，对新引进的高层次教育人才，在规定的服务期内经考核后给予一定激励支持。</w:t>
      </w:r>
    </w:p>
    <w:p w14:paraId="7178514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六</w:t>
      </w:r>
      <w:r>
        <w:rPr>
          <w:rFonts w:hint="eastAsia"/>
          <w:color w:val="auto"/>
          <w:highlight w:val="none"/>
        </w:rPr>
        <w:t>、</w:t>
      </w:r>
      <w:r>
        <w:rPr>
          <w:rFonts w:hint="eastAsia"/>
          <w:color w:val="auto"/>
          <w:highlight w:val="none"/>
          <w:lang w:val="en-US" w:eastAsia="zh-CN"/>
        </w:rPr>
        <w:t>其他事项</w:t>
      </w:r>
    </w:p>
    <w:p w14:paraId="4FF72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特别告知：本次招聘实行告知承诺制。应聘人员应如实填写报名信息，确认本人完全符合相关岗位的报考条件，如对报考条件和岗位要求存在疑问，应及时向招聘单位进一步咨询确认。如不符合报考条件，由此产生的后果，责任自负。</w:t>
      </w:r>
    </w:p>
    <w:p w14:paraId="18CCE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资格审核贯穿整个招聘过程，应聘人员对本人填写的信息、提供的证件和有关资料的真实性、准确性负责，凡发现与本次公告招聘岗位条件不符或弄虚作假的，一经查实，取消其报考资格，由此产生的后果，责任自负。</w:t>
      </w:r>
    </w:p>
    <w:p w14:paraId="23B3999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textAlignment w:val="auto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七</w:t>
      </w:r>
      <w:r>
        <w:rPr>
          <w:rFonts w:hint="eastAsia"/>
          <w:color w:val="auto"/>
          <w:highlight w:val="none"/>
        </w:rPr>
        <w:t>、联系方式</w:t>
      </w:r>
    </w:p>
    <w:p w14:paraId="358E3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咨询电话：021-57418075、57426481、57425735</w:t>
      </w:r>
    </w:p>
    <w:p w14:paraId="3529C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联系地址：上海市奉贤区教育事务受理中心（上海市奉贤区南桥镇古华路632号）</w:t>
      </w:r>
    </w:p>
    <w:p w14:paraId="1BD86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监督电话：021-37597039、37597037</w:t>
      </w:r>
    </w:p>
    <w:p w14:paraId="58505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联系地址：上海市奉贤区教育局组织人事（监察）科（上海市奉贤区南桥镇古华路758号）</w:t>
      </w:r>
    </w:p>
    <w:p w14:paraId="0A33F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本公告解释权归上海市奉贤区教育局所有。</w:t>
      </w:r>
    </w:p>
    <w:p w14:paraId="55E11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</w:p>
    <w:p w14:paraId="10856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>上海市奉贤区教育局</w:t>
      </w:r>
    </w:p>
    <w:p w14:paraId="3CF51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val="en-US" w:eastAsia="zh-CN"/>
        </w:rPr>
        <w:t xml:space="preserve">                                        2026年11月5日</w:t>
      </w: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E1CC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EB35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BEB35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FCCDF3"/>
    <w:multiLevelType w:val="singleLevel"/>
    <w:tmpl w:val="C2FCCDF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E8B80A9"/>
    <w:multiLevelType w:val="singleLevel"/>
    <w:tmpl w:val="CE8B80A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5839F3D"/>
    <w:multiLevelType w:val="singleLevel"/>
    <w:tmpl w:val="05839F3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67F60"/>
    <w:rsid w:val="072203FE"/>
    <w:rsid w:val="090F5362"/>
    <w:rsid w:val="093D3071"/>
    <w:rsid w:val="0A5E3404"/>
    <w:rsid w:val="0AF5563A"/>
    <w:rsid w:val="0EA11E07"/>
    <w:rsid w:val="0FD67A25"/>
    <w:rsid w:val="13ED195B"/>
    <w:rsid w:val="1BD6437B"/>
    <w:rsid w:val="1CAE36B0"/>
    <w:rsid w:val="1CE04378"/>
    <w:rsid w:val="2660311B"/>
    <w:rsid w:val="330D4144"/>
    <w:rsid w:val="334508B1"/>
    <w:rsid w:val="35707ACB"/>
    <w:rsid w:val="370A20E7"/>
    <w:rsid w:val="37A35750"/>
    <w:rsid w:val="414F4BE3"/>
    <w:rsid w:val="42FD5D7F"/>
    <w:rsid w:val="46F9019A"/>
    <w:rsid w:val="4B0E7C67"/>
    <w:rsid w:val="4BA2084C"/>
    <w:rsid w:val="4C4A14AC"/>
    <w:rsid w:val="4DDB5173"/>
    <w:rsid w:val="528A15F9"/>
    <w:rsid w:val="53272BFA"/>
    <w:rsid w:val="542A31E8"/>
    <w:rsid w:val="54835E61"/>
    <w:rsid w:val="54DE77C3"/>
    <w:rsid w:val="55832DB9"/>
    <w:rsid w:val="560F5FED"/>
    <w:rsid w:val="56A26B22"/>
    <w:rsid w:val="583A23D4"/>
    <w:rsid w:val="5FC57A79"/>
    <w:rsid w:val="62A13C7F"/>
    <w:rsid w:val="65085608"/>
    <w:rsid w:val="66D468D6"/>
    <w:rsid w:val="6AB4702A"/>
    <w:rsid w:val="6E6F4ED6"/>
    <w:rsid w:val="6E96661A"/>
    <w:rsid w:val="6FC91889"/>
    <w:rsid w:val="744A6278"/>
    <w:rsid w:val="77437B0E"/>
    <w:rsid w:val="79D85AB9"/>
    <w:rsid w:val="7FF4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（局）正文标题"/>
    <w:basedOn w:val="1"/>
    <w:qFormat/>
    <w:uiPriority w:val="0"/>
    <w:pPr>
      <w:spacing w:line="560" w:lineRule="exact"/>
      <w:jc w:val="center"/>
    </w:pPr>
    <w:rPr>
      <w:rFonts w:ascii="Times New Roman" w:hAnsi="Times New Roman" w:eastAsia="方正小标宋简体" w:cs="Times New Roman"/>
      <w:sz w:val="36"/>
    </w:rPr>
  </w:style>
  <w:style w:type="paragraph" w:customStyle="1" w:styleId="10">
    <w:name w:val="（局）副标题"/>
    <w:basedOn w:val="1"/>
    <w:qFormat/>
    <w:uiPriority w:val="0"/>
    <w:pPr>
      <w:spacing w:line="560" w:lineRule="exact"/>
      <w:jc w:val="center"/>
    </w:pPr>
    <w:rPr>
      <w:rFonts w:ascii="Times New Roman" w:hAnsi="Times New Roman" w:eastAsia="仿宋_GB2312" w:cs="Times New Roman"/>
      <w:sz w:val="30"/>
    </w:rPr>
  </w:style>
  <w:style w:type="paragraph" w:customStyle="1" w:styleId="11">
    <w:name w:val="（局）一级标题"/>
    <w:basedOn w:val="1"/>
    <w:qFormat/>
    <w:uiPriority w:val="0"/>
    <w:pPr>
      <w:spacing w:line="560" w:lineRule="exact"/>
      <w:ind w:firstLine="720" w:firstLineChars="200"/>
    </w:pPr>
    <w:rPr>
      <w:rFonts w:ascii="Times New Roman" w:hAnsi="Times New Roman" w:eastAsia="黑体" w:cs="Times New Roman"/>
      <w:sz w:val="30"/>
    </w:rPr>
  </w:style>
  <w:style w:type="paragraph" w:customStyle="1" w:styleId="12">
    <w:name w:val="（局）二级标题"/>
    <w:basedOn w:val="1"/>
    <w:qFormat/>
    <w:uiPriority w:val="0"/>
    <w:pPr>
      <w:spacing w:line="560" w:lineRule="exact"/>
      <w:ind w:firstLine="720" w:firstLineChars="200"/>
    </w:pPr>
    <w:rPr>
      <w:rFonts w:ascii="Times New Roman" w:hAnsi="Times New Roman" w:eastAsia="楷体_GB2312" w:cs="Times New Roman"/>
      <w:b/>
      <w:sz w:val="30"/>
    </w:rPr>
  </w:style>
  <w:style w:type="paragraph" w:customStyle="1" w:styleId="13">
    <w:name w:val="（局）三级标题"/>
    <w:basedOn w:val="1"/>
    <w:qFormat/>
    <w:uiPriority w:val="0"/>
    <w:pPr>
      <w:spacing w:line="560" w:lineRule="exact"/>
    </w:pPr>
    <w:rPr>
      <w:rFonts w:ascii="Times New Roman" w:hAnsi="Times New Roman" w:eastAsia="仿宋_GB2312" w:cs="Times New Roman"/>
      <w:b/>
      <w:sz w:val="30"/>
    </w:rPr>
  </w:style>
  <w:style w:type="paragraph" w:customStyle="1" w:styleId="14">
    <w:name w:val="（局）正文"/>
    <w:basedOn w:val="1"/>
    <w:link w:val="15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_GB2312" w:cs="Times New Roman"/>
      <w:sz w:val="30"/>
    </w:rPr>
  </w:style>
  <w:style w:type="character" w:customStyle="1" w:styleId="15">
    <w:name w:val="（局）正文 Char"/>
    <w:link w:val="14"/>
    <w:qFormat/>
    <w:uiPriority w:val="0"/>
    <w:rPr>
      <w:rFonts w:ascii="Times New Roman" w:hAnsi="Times New Roman" w:eastAsia="仿宋_GB2312" w:cs="Times New Roman"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479</Words>
  <Characters>528</Characters>
  <Lines>0</Lines>
  <Paragraphs>0</Paragraphs>
  <TotalTime>22</TotalTime>
  <ScaleCrop>false</ScaleCrop>
  <LinksUpToDate>false</LinksUpToDate>
  <CharactersWithSpaces>528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2022-03-30T08:11:00Z</dcterms:created>
  <dc:creator>格各</dc:creator>
  <cp:lastModifiedBy>小叮当麻麻</cp:lastModifiedBy>
  <cp:lastPrinted>2026-10-19T01:49:00Z</cp:lastPrinted>
  <dcterms:modified xsi:type="dcterms:W3CDTF">2026-11-04T02:01:49Z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eyJoZGlkIjoiNjc0NmE0NjQzMGRmOTg4OTU1ZTMyMTczZGFjNTUwYTAiLCJ1c2VySWQiOiIzNDAyNzcwMzkifQ==</vt:lpwstr>
  </property>
  <property fmtid="{D5CDD505-2E9C-101B-9397-08002B2CF9AE}" pid="4" name="ICV">
    <vt:lpwstr>0ED4D1AC1C2B42318B0CC1A17534D3C6_13</vt:lpwstr>
  </property>
</Properties>
</file>