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B80">
      <w:pPr>
        <w:jc w:val="both"/>
        <w:rPr>
          <w:b/>
          <w:sz w:val="32"/>
          <w:lang w:val="en-US"/>
        </w:rPr>
      </w:pPr>
    </w:p>
    <w:p w14:paraId="73A4CC63">
      <w:pPr>
        <w:spacing w:line="560" w:lineRule="atLeast"/>
        <w:jc w:val="center"/>
        <w:rPr>
          <w:rFonts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报</w:t>
      </w:r>
    </w:p>
    <w:p w14:paraId="259F1832">
      <w:pPr>
        <w:spacing w:line="560" w:lineRule="atLeast"/>
        <w:jc w:val="center"/>
        <w:rPr>
          <w:rFonts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总第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46</w:t>
      </w:r>
      <w:r>
        <w:rPr>
          <w:rFonts w:hint="eastAsia" w:ascii="楷体" w:hAnsi="楷体" w:eastAsia="楷体" w:cs="楷体"/>
          <w:sz w:val="30"/>
          <w:szCs w:val="30"/>
          <w:lang w:val="en-US"/>
        </w:rPr>
        <w:t>期 水稻第9期</w:t>
      </w:r>
    </w:p>
    <w:p w14:paraId="44508B82">
      <w:pPr>
        <w:jc w:val="center"/>
        <w:rPr>
          <w:rFonts w:hAnsi="宋体" w:cs="宋体"/>
          <w:b/>
          <w:bCs/>
          <w:sz w:val="30"/>
          <w:szCs w:val="30"/>
          <w:lang w:val="en-US"/>
        </w:rPr>
      </w:pPr>
    </w:p>
    <w:p w14:paraId="5690562A">
      <w:pPr>
        <w:jc w:val="center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上海市奉贤区农业技术推广中心            2025年8月25日</w:t>
      </w:r>
    </w:p>
    <w:p w14:paraId="04B29F4C">
      <w:pPr>
        <w:snapToGrid w:val="0"/>
        <w:jc w:val="both"/>
        <w:rPr>
          <w:b/>
          <w:sz w:val="18"/>
          <w:szCs w:val="18"/>
          <w:lang w:val="en-US"/>
        </w:rPr>
      </w:pPr>
    </w:p>
    <w:p w14:paraId="43D4A8D8">
      <w:pPr>
        <w:snapToGrid w:val="0"/>
        <w:jc w:val="both"/>
        <w:rPr>
          <w:b/>
          <w:sz w:val="18"/>
          <w:szCs w:val="18"/>
          <w:lang w:val="en-US"/>
        </w:rPr>
      </w:pPr>
    </w:p>
    <w:p w14:paraId="3412092E">
      <w:pPr>
        <w:snapToGrid w:val="0"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/>
        </w:rPr>
        <w:t>水稻穗期病虫害发生趋势与防治意见</w:t>
      </w:r>
    </w:p>
    <w:p w14:paraId="4C6E7A64">
      <w:pPr>
        <w:snapToGrid w:val="0"/>
        <w:spacing w:after="120" w:afterLines="50"/>
        <w:jc w:val="center"/>
        <w:rPr>
          <w:rFonts w:hint="eastAsia" w:ascii="楷体" w:hAnsi="楷体" w:eastAsia="楷体" w:cs="楷体"/>
          <w:b/>
          <w:sz w:val="30"/>
          <w:szCs w:val="30"/>
          <w:lang w:val="en-US"/>
        </w:rPr>
      </w:pPr>
      <w:r>
        <w:rPr>
          <w:rFonts w:hint="eastAsia" w:ascii="楷体" w:hAnsi="楷体" w:eastAsia="楷体" w:cs="楷体"/>
          <w:bCs/>
          <w:sz w:val="30"/>
          <w:szCs w:val="30"/>
          <w:lang w:val="en-US"/>
        </w:rPr>
        <w:t>（穗期第一次）</w:t>
      </w:r>
    </w:p>
    <w:p w14:paraId="71E33F4B"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D1C0B27">
      <w:pPr>
        <w:spacing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目前我区水稻陆续进入破口抽穗期，该阶段是产量形成的关键期，也是多种病虫集中危害的高峰期。各街镇务必高度重视，做好分类指导，抓好水稻穗期病虫总体防治工作，为实现水稻单产提升打好最关键一仗。</w:t>
      </w:r>
    </w:p>
    <w:p w14:paraId="7FD3F0F3"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病虫发生情况 </w:t>
      </w:r>
    </w:p>
    <w:p w14:paraId="2035FBAC">
      <w:pPr>
        <w:tabs>
          <w:tab w:val="left" w:pos="3540"/>
        </w:tabs>
        <w:spacing w:before="120" w:beforeLines="50" w:line="360" w:lineRule="auto"/>
        <w:ind w:firstLine="602" w:firstLineChars="200"/>
        <w:rPr>
          <w:rFonts w:ascii="楷体" w:hAnsi="楷体" w:eastAsia="楷体"/>
          <w:b/>
          <w:sz w:val="30"/>
          <w:szCs w:val="30"/>
          <w:lang w:val="en-US"/>
        </w:rPr>
      </w:pPr>
      <w:r>
        <w:rPr>
          <w:rFonts w:hint="eastAsia" w:ascii="楷体" w:hAnsi="楷体" w:eastAsia="楷体"/>
          <w:b/>
          <w:sz w:val="30"/>
          <w:szCs w:val="30"/>
          <w:lang w:val="en-US"/>
        </w:rPr>
        <w:t>1、纹枯病</w:t>
      </w:r>
    </w:p>
    <w:p w14:paraId="0CEE4240">
      <w:pPr>
        <w:tabs>
          <w:tab w:val="left" w:pos="3540"/>
        </w:tabs>
        <w:spacing w:before="120" w:beforeLines="50"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8月22日全区田间调查：平均病穴率2.50%、病株率0.74%，去年同期分别为1.77%、0.47%；平均病情指数0.22，最高病情指数2.01（奉城），去年同期1.59，发生程度明显重于去年。</w:t>
      </w:r>
    </w:p>
    <w:p w14:paraId="46B93AD7">
      <w:pPr>
        <w:tabs>
          <w:tab w:val="left" w:pos="3540"/>
        </w:tabs>
        <w:spacing w:before="120" w:beforeLines="50" w:line="360" w:lineRule="auto"/>
        <w:rPr>
          <w:rFonts w:ascii="仿宋_GB2312" w:hAnsi="仿宋_GB2312" w:eastAsia="仿宋_GB2312" w:cs="仿宋_GB2312"/>
          <w:color w:val="C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  </w:t>
      </w:r>
      <w:r>
        <w:rPr>
          <w:rFonts w:hint="eastAsia" w:ascii="楷体" w:hAnsi="楷体" w:eastAsia="楷体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color w:val="C0000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sz w:val="30"/>
          <w:szCs w:val="30"/>
          <w:lang w:val="en-US"/>
        </w:rPr>
        <w:t>2、螟虫</w:t>
      </w:r>
    </w:p>
    <w:p w14:paraId="57BA82E2">
      <w:pPr>
        <w:spacing w:line="36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/>
        </w:rPr>
        <w:t xml:space="preserve">二化螟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8月中旬以来，测报灯下蛾量较低无明显峰次，但持续有蛾。</w:t>
      </w: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日全区田间调查：平均枯鞘穴率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1.32</w:t>
      </w:r>
      <w:r>
        <w:rPr>
          <w:rFonts w:hint="eastAsia" w:ascii="仿宋_GB2312" w:hAnsi="仿宋_GB2312" w:eastAsia="仿宋_GB2312" w:cs="仿宋_GB2312"/>
          <w:sz w:val="30"/>
          <w:szCs w:val="30"/>
        </w:rPr>
        <w:t>%、枯鞘株率0.1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%；平均百株虫量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0.08头，最高1.02（西渡）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。田间3龄以上幼虫占79.03%，最高枯鞘穴率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.00%（南桥），已开始转株为害。</w:t>
      </w:r>
    </w:p>
    <w:p w14:paraId="0F339C03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/>
        </w:rPr>
        <w:t>大螟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8月22日全区田间调查：平均枯鞘穴率0.33%、枯鞘株率0.03%；平均百株虫量0.01头。</w:t>
      </w:r>
    </w:p>
    <w:p w14:paraId="2613F1B3">
      <w:pPr>
        <w:tabs>
          <w:tab w:val="left" w:pos="3540"/>
        </w:tabs>
        <w:spacing w:before="120" w:beforeLines="50" w:line="56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楷体" w:hAnsi="楷体" w:eastAsia="楷体"/>
          <w:color w:val="00B05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b/>
          <w:color w:val="00B05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/>
        </w:rPr>
        <w:t>3、稻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>飞虱</w:t>
      </w:r>
    </w:p>
    <w:p w14:paraId="15D0144F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测报灯下监测无明显峰次。当前田间虫卵量处于较低水平，以白背飞虱和灰飞虱为主，零星查见褐飞虱。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日全区田间调查：三种飞虱平均百穴虫量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33.00</w:t>
      </w:r>
      <w:r>
        <w:rPr>
          <w:rFonts w:hint="eastAsia" w:ascii="仿宋_GB2312" w:hAnsi="仿宋_GB2312" w:eastAsia="仿宋_GB2312" w:cs="仿宋_GB2312"/>
          <w:sz w:val="30"/>
          <w:szCs w:val="30"/>
        </w:rPr>
        <w:t>头，最高百穴虫量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112.0</w:t>
      </w:r>
      <w:r>
        <w:rPr>
          <w:rFonts w:hint="eastAsia" w:ascii="仿宋_GB2312" w:hAnsi="仿宋_GB2312" w:eastAsia="仿宋_GB2312" w:cs="仿宋_GB2312"/>
          <w:sz w:val="30"/>
          <w:szCs w:val="30"/>
        </w:rPr>
        <w:t>头（南桥），其中低龄若虫占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69.44</w:t>
      </w:r>
      <w:r>
        <w:rPr>
          <w:rFonts w:hint="eastAsia" w:ascii="仿宋_GB2312" w:hAnsi="仿宋_GB2312" w:eastAsia="仿宋_GB2312" w:cs="仿宋_GB2312"/>
          <w:sz w:val="30"/>
          <w:szCs w:val="30"/>
        </w:rPr>
        <w:t>%；平均百株卵量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1.67</w:t>
      </w:r>
      <w:r>
        <w:rPr>
          <w:rFonts w:hint="eastAsia" w:ascii="仿宋_GB2312" w:hAnsi="仿宋_GB2312" w:eastAsia="仿宋_GB2312" w:cs="仿宋_GB2312"/>
          <w:sz w:val="30"/>
          <w:szCs w:val="30"/>
        </w:rPr>
        <w:t>粒，最高百株卵量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80.00</w:t>
      </w:r>
      <w:r>
        <w:rPr>
          <w:rFonts w:hint="eastAsia" w:ascii="仿宋_GB2312" w:hAnsi="仿宋_GB2312" w:eastAsia="仿宋_GB2312" w:cs="仿宋_GB2312"/>
          <w:sz w:val="30"/>
          <w:szCs w:val="30"/>
        </w:rPr>
        <w:t>粒（南桥）。</w:t>
      </w:r>
    </w:p>
    <w:p w14:paraId="692939F8">
      <w:pPr>
        <w:tabs>
          <w:tab w:val="left" w:pos="3540"/>
        </w:tabs>
        <w:spacing w:before="120" w:beforeLines="50" w:line="560" w:lineRule="exact"/>
        <w:rPr>
          <w:rFonts w:ascii="楷体" w:hAnsi="楷体" w:eastAsia="楷体"/>
          <w:b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楷体" w:hAnsi="楷体" w:eastAsia="楷体"/>
          <w:sz w:val="30"/>
          <w:szCs w:val="30"/>
          <w:lang w:val="en-US"/>
        </w:rPr>
        <w:t xml:space="preserve">    </w:t>
      </w:r>
      <w:r>
        <w:rPr>
          <w:rFonts w:hint="eastAsia" w:ascii="楷体" w:hAnsi="楷体" w:eastAsia="楷体"/>
          <w:b/>
          <w:sz w:val="30"/>
          <w:szCs w:val="30"/>
          <w:lang w:val="en-US"/>
        </w:rPr>
        <w:t>4、稻纵卷叶螟</w:t>
      </w:r>
    </w:p>
    <w:p w14:paraId="5BE837E9">
      <w:pPr>
        <w:tabs>
          <w:tab w:val="left" w:pos="3540"/>
        </w:tabs>
        <w:spacing w:before="120" w:beforeLines="50" w:line="560" w:lineRule="exact"/>
        <w:ind w:left="150"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8月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日全区田间调查：平均百株虫量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0.58</w:t>
      </w:r>
      <w:r>
        <w:rPr>
          <w:rFonts w:hint="eastAsia" w:ascii="仿宋_GB2312" w:hAnsi="仿宋_GB2312" w:eastAsia="仿宋_GB2312" w:cs="仿宋_GB2312"/>
          <w:sz w:val="30"/>
          <w:szCs w:val="30"/>
        </w:rPr>
        <w:t>头，去年同期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3.14</w:t>
      </w:r>
      <w:r>
        <w:rPr>
          <w:rFonts w:hint="eastAsia" w:ascii="仿宋_GB2312" w:hAnsi="仿宋_GB2312" w:eastAsia="仿宋_GB2312" w:cs="仿宋_GB2312"/>
          <w:sz w:val="30"/>
          <w:szCs w:val="30"/>
        </w:rPr>
        <w:t>头，最高百株虫量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12.00</w:t>
      </w:r>
      <w:r>
        <w:rPr>
          <w:rFonts w:hint="eastAsia" w:ascii="仿宋_GB2312" w:hAnsi="仿宋_GB2312" w:eastAsia="仿宋_GB2312" w:cs="仿宋_GB2312"/>
          <w:sz w:val="30"/>
          <w:szCs w:val="30"/>
        </w:rPr>
        <w:t>头（奉城），未查见卵粒。今年稻纵卷叶螟田间赶蛾明显低于常年，但柘林测报灯下8月22日-24日有明显峰次，单灯累计447头，峰期可能还将持续，预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测卵孵盛期在8月底9月上旬。</w:t>
      </w:r>
    </w:p>
    <w:p w14:paraId="27BE8A16">
      <w:pPr>
        <w:tabs>
          <w:tab w:val="left" w:pos="3540"/>
        </w:tabs>
        <w:spacing w:before="120" w:beforeLines="50" w:line="560" w:lineRule="exact"/>
        <w:ind w:left="150" w:firstLine="6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/>
        </w:rPr>
        <w:t>5、稻瘟病</w:t>
      </w:r>
    </w:p>
    <w:p w14:paraId="78CB788E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目前已在感病品种上零星查见叶瘟。   </w:t>
      </w:r>
    </w:p>
    <w:p w14:paraId="788596C6">
      <w:pPr>
        <w:tabs>
          <w:tab w:val="left" w:pos="3540"/>
        </w:tabs>
        <w:spacing w:before="120" w:beforeLines="50" w:line="560" w:lineRule="exact"/>
        <w:ind w:firstLine="602" w:firstLineChars="200"/>
        <w:rPr>
          <w:rFonts w:ascii="黑体" w:hAnsi="黑体" w:eastAsia="黑体"/>
          <w:b/>
          <w:sz w:val="30"/>
          <w:szCs w:val="30"/>
          <w:lang w:val="en-US"/>
        </w:rPr>
      </w:pPr>
      <w:r>
        <w:rPr>
          <w:rFonts w:hint="eastAsia" w:ascii="黑体" w:hAnsi="黑体" w:eastAsia="黑体"/>
          <w:b/>
          <w:sz w:val="30"/>
          <w:szCs w:val="30"/>
          <w:lang w:val="en-US"/>
        </w:rPr>
        <w:t>二、生育进程及气象因素</w:t>
      </w:r>
    </w:p>
    <w:p w14:paraId="434DCC38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今年我区5月底前早播面积较去年少，主栽水稻品种播期主要集中在6月1日-15日。据8月21日对主栽品种生育期剥查，中熟品种沪软1212、沪粳137与6月5日--15日播栽的秋优金丰、申优28 叶龄余数为0.6-0.7叶，预计8月27日左右进入叶枕平；美谷2号、花优14叶龄余数为1.2-1.3叶，预计9月1日左右进入叶枕平。总体生育进程略早于去年，尤其是秋优金丰、申优28生育进程明显提早。</w:t>
      </w:r>
    </w:p>
    <w:p w14:paraId="2D9CB786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据气象部门预测， 8月27日-28日午后有短时雷阵雨；9月份降水量接近常年，温度偏高，9月1日有过程性降水、9月7日--8日有明显降水。穗期气候总体有利于纹枯病、稻瘟病、稻曲病等病害的扩展蔓延，也有利于螟虫、褐飞虱、稻纵卷叶螟等害虫的增殖为害。</w:t>
      </w:r>
    </w:p>
    <w:p w14:paraId="4AD6DBFD">
      <w:pPr>
        <w:tabs>
          <w:tab w:val="left" w:pos="3540"/>
        </w:tabs>
        <w:spacing w:before="120" w:beforeLines="50" w:line="560" w:lineRule="exact"/>
        <w:ind w:firstLine="600"/>
        <w:rPr>
          <w:rFonts w:ascii="黑体" w:hAnsi="黑体" w:eastAsia="黑体"/>
          <w:b/>
          <w:sz w:val="30"/>
          <w:szCs w:val="30"/>
          <w:lang w:val="en-US"/>
        </w:rPr>
      </w:pPr>
      <w:r>
        <w:rPr>
          <w:rFonts w:hint="eastAsia" w:ascii="黑体" w:hAnsi="黑体" w:eastAsia="黑体"/>
          <w:b/>
          <w:sz w:val="30"/>
          <w:szCs w:val="30"/>
          <w:lang w:val="en-US"/>
        </w:rPr>
        <w:t>三、发生趋势预测</w:t>
      </w:r>
    </w:p>
    <w:p w14:paraId="72DEB8D2">
      <w:pPr>
        <w:tabs>
          <w:tab w:val="left" w:pos="3540"/>
        </w:tabs>
        <w:spacing w:before="120" w:beforeLines="50" w:line="560" w:lineRule="exact"/>
        <w:ind w:firstLine="6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近期田间病虫发生实际、品种抗病性等因素综合分析，预测今年水稻穗期病虫总体中等发生，部分田块偏重发生：其中纹枯病中等发生，感病品种偏重发生；二化螟中等发生，部分田间残虫量高的田块偏重发生；大螟、稻纵卷叶螟、稻飞虱偏轻发生，局部中等发生；稻瘟病偏轻发生，感病品种中等发生。</w:t>
      </w:r>
    </w:p>
    <w:p w14:paraId="25D1BE3B">
      <w:pPr>
        <w:tabs>
          <w:tab w:val="left" w:pos="3540"/>
        </w:tabs>
        <w:spacing w:before="120" w:beforeLines="50" w:line="560" w:lineRule="exact"/>
        <w:ind w:firstLine="615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四、防治意见</w:t>
      </w:r>
      <w:r>
        <w:rPr>
          <w:rFonts w:ascii="黑体" w:hAnsi="黑体" w:eastAsia="黑体"/>
          <w:b/>
          <w:sz w:val="30"/>
          <w:szCs w:val="30"/>
        </w:rPr>
        <w:tab/>
      </w:r>
    </w:p>
    <w:p w14:paraId="69351581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ascii="楷体" w:hAnsi="楷体" w:eastAsia="楷体"/>
          <w:sz w:val="30"/>
          <w:szCs w:val="30"/>
          <w:lang w:val="en-US"/>
        </w:rPr>
        <w:t>1</w:t>
      </w:r>
      <w:r>
        <w:rPr>
          <w:rFonts w:hint="eastAsia" w:ascii="楷体" w:hAnsi="楷体" w:eastAsia="楷体"/>
          <w:sz w:val="30"/>
          <w:szCs w:val="30"/>
          <w:lang w:val="en-US"/>
        </w:rPr>
        <w:t>、防治对象</w:t>
      </w:r>
      <w:r>
        <w:rPr>
          <w:rFonts w:hint="eastAsia" w:ascii="仿宋" w:hAnsi="仿宋" w:eastAsia="仿宋"/>
          <w:sz w:val="30"/>
          <w:szCs w:val="30"/>
        </w:rPr>
        <w:t>：螟虫、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纹枯病、稻飞虱、稻瘟病、稻曲病等病虫，兼治稻纵卷叶螟。</w:t>
      </w:r>
    </w:p>
    <w:p w14:paraId="0A341FDC"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2、防治适期：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水稻破口前5-7天（50%植株达到叶枕平）</w:t>
      </w:r>
    </w:p>
    <w:p w14:paraId="2A970BC9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3、防治对象田：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全部水稻田</w:t>
      </w:r>
    </w:p>
    <w:p w14:paraId="3794A184">
      <w:pPr>
        <w:spacing w:line="560" w:lineRule="exact"/>
        <w:ind w:firstLine="600" w:firstLineChars="200"/>
        <w:rPr>
          <w:rFonts w:ascii="楷体" w:hAnsi="楷体" w:eastAsia="楷体"/>
          <w:sz w:val="30"/>
          <w:szCs w:val="30"/>
          <w:lang w:val="en-US"/>
        </w:rPr>
      </w:pPr>
      <w:r>
        <w:rPr>
          <w:rFonts w:hint="eastAsia" w:ascii="楷体" w:hAnsi="楷体" w:eastAsia="楷体"/>
          <w:sz w:val="30"/>
          <w:szCs w:val="30"/>
          <w:lang w:val="en-US"/>
        </w:rPr>
        <w:t>4、防治药剂：</w:t>
      </w:r>
    </w:p>
    <w:p w14:paraId="54BC09D8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螟虫及稻纵卷叶螟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：亩用25%乙基多杀菌素水分散粒剂12克或24%甲氧虫酰肼悬浮剂25克或20%氰虫·甲虫肼悬浮剂40毫升。                           </w:t>
      </w:r>
    </w:p>
    <w:p w14:paraId="727DC804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纹枯病、稻曲病、稻瘟病</w:t>
      </w:r>
      <w:r>
        <w:rPr>
          <w:rFonts w:hint="eastAsia" w:ascii="仿宋_GB2312" w:hAnsi="仿宋_GB2312" w:eastAsia="仿宋_GB2312" w:cs="仿宋_GB2312"/>
          <w:sz w:val="30"/>
          <w:szCs w:val="30"/>
        </w:rPr>
        <w:t>：亩用23%醚菌·氟环唑（尊宝）悬浮剂40克或75%肟菌·戊唑醇（拿敌稳）水分散粒剂20克或75%戊唑嘧菌酯可湿性粉剂+75%三环唑水分散粒剂。</w:t>
      </w:r>
    </w:p>
    <w:p w14:paraId="7A93D353">
      <w:pPr>
        <w:spacing w:line="560" w:lineRule="exact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稻飞虱药剂</w:t>
      </w:r>
      <w:r>
        <w:rPr>
          <w:rFonts w:hint="eastAsia" w:ascii="仿宋_GB2312" w:hAnsi="仿宋_GB2312" w:eastAsia="仿宋_GB2312" w:cs="仿宋_GB2312"/>
          <w:sz w:val="30"/>
          <w:szCs w:val="30"/>
        </w:rPr>
        <w:t>：亩用50%吡蚜酮可湿性粉剂20克或50%烯啶虫胺可溶粒剂8克。</w:t>
      </w:r>
    </w:p>
    <w:p w14:paraId="64081153">
      <w:pPr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五、注意事项</w:t>
      </w:r>
    </w:p>
    <w:p w14:paraId="6B288801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ascii="仿宋_GB2312" w:hAnsi="仿宋_GB2312" w:eastAsia="仿宋_GB2312" w:cs="仿宋_GB2312"/>
          <w:sz w:val="30"/>
          <w:szCs w:val="30"/>
        </w:rPr>
        <w:t>推荐使用大水量药械（36型担架式、自走式喷杆喷雾机），用足水量、均匀喷施进行防治。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使用植保无人机进行飞防时，建议添加助剂，物理障碍导致飞防覆盖不全的区域（尤其是螟虫重发田块）应进行补治。</w:t>
      </w:r>
    </w:p>
    <w:p w14:paraId="777DE0F8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（2）注意轮换用药，一个生长季同类药剂使用不超过2次，同一防治对象原则上每次只选用一种药剂</w:t>
      </w:r>
      <w:r>
        <w:rPr>
          <w:rFonts w:hint="eastAsia" w:ascii="仿宋_GB2312" w:hAnsi="仿宋_GB2312" w:eastAsia="仿宋_GB2312" w:cs="仿宋_GB2312"/>
          <w:sz w:val="30"/>
          <w:szCs w:val="30"/>
        </w:rPr>
        <w:t>，绿色认证的田块应遵循相关使用要求。</w:t>
      </w:r>
    </w:p>
    <w:p w14:paraId="262F9900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</w:t>
      </w:r>
      <w:r>
        <w:rPr>
          <w:rFonts w:ascii="仿宋_GB2312" w:hAnsi="仿宋_GB2312" w:eastAsia="仿宋_GB2312" w:cs="仿宋_GB2312"/>
          <w:sz w:val="30"/>
          <w:szCs w:val="30"/>
        </w:rPr>
        <w:t>目前正值高温多雷阵雨天气，务必掌握早晚两头用药，用足水量</w:t>
      </w:r>
      <w:r>
        <w:rPr>
          <w:rFonts w:hint="eastAsia" w:ascii="仿宋_GB2312" w:hAnsi="仿宋_GB2312" w:eastAsia="仿宋_GB2312" w:cs="仿宋_GB2312"/>
          <w:sz w:val="30"/>
          <w:szCs w:val="30"/>
        </w:rPr>
        <w:t>均匀喷施。</w:t>
      </w:r>
    </w:p>
    <w:p w14:paraId="11193FB5">
      <w:pPr>
        <w:spacing w:before="120" w:beforeLines="50"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（4）施药后田间需保持2-3厘米的浅水层3-5天，且不得将田水直接排入河道内。</w:t>
      </w:r>
    </w:p>
    <w:p w14:paraId="05EC7C7F">
      <w:pPr>
        <w:spacing w:before="120" w:beforeLines="50"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（5）喷药人员加强个人防护，防止中毒事故发生。</w:t>
      </w:r>
    </w:p>
    <w:sectPr>
      <w:headerReference r:id="rId3" w:type="default"/>
      <w:footerReference r:id="rId4" w:type="default"/>
      <w:pgSz w:w="11907" w:h="16840"/>
      <w:pgMar w:top="1304" w:right="1418" w:bottom="1304" w:left="1418" w:header="720" w:footer="720" w:gutter="0"/>
      <w:cols w:space="720" w:num="1"/>
      <w:docGrid w:linePitch="462" w:charSpace="107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D4B2">
    <w:pPr>
      <w:pStyle w:val="3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3AACA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3AACA"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96DD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A5476"/>
    <w:multiLevelType w:val="multilevel"/>
    <w:tmpl w:val="0AEA5476"/>
    <w:lvl w:ilvl="0" w:tentative="0">
      <w:start w:val="1"/>
      <w:numFmt w:val="japaneseCounting"/>
      <w:lvlText w:val="%1、"/>
      <w:lvlJc w:val="left"/>
      <w:pPr>
        <w:ind w:left="15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EwNTQ0MWQ5ZGI3YTNjYzNlN2I4NDAzNzY5ZmYifQ=="/>
  </w:docVars>
  <w:rsids>
    <w:rsidRoot w:val="6FFCD18C"/>
    <w:rsid w:val="000021FD"/>
    <w:rsid w:val="00016088"/>
    <w:rsid w:val="0002229D"/>
    <w:rsid w:val="00047EB7"/>
    <w:rsid w:val="0005295F"/>
    <w:rsid w:val="00067E19"/>
    <w:rsid w:val="000A417D"/>
    <w:rsid w:val="000C217C"/>
    <w:rsid w:val="000D5628"/>
    <w:rsid w:val="000F4D7D"/>
    <w:rsid w:val="000F5BED"/>
    <w:rsid w:val="001362FC"/>
    <w:rsid w:val="0015215D"/>
    <w:rsid w:val="00152C38"/>
    <w:rsid w:val="00153B02"/>
    <w:rsid w:val="001611C0"/>
    <w:rsid w:val="00167146"/>
    <w:rsid w:val="001779B4"/>
    <w:rsid w:val="001B3CA5"/>
    <w:rsid w:val="001E065C"/>
    <w:rsid w:val="001F0384"/>
    <w:rsid w:val="00216A3E"/>
    <w:rsid w:val="0021719B"/>
    <w:rsid w:val="00225C67"/>
    <w:rsid w:val="00233ACA"/>
    <w:rsid w:val="00276F3F"/>
    <w:rsid w:val="00281642"/>
    <w:rsid w:val="00287029"/>
    <w:rsid w:val="002929C2"/>
    <w:rsid w:val="002B7057"/>
    <w:rsid w:val="002E0CB9"/>
    <w:rsid w:val="00300D29"/>
    <w:rsid w:val="00322594"/>
    <w:rsid w:val="00331764"/>
    <w:rsid w:val="003340A7"/>
    <w:rsid w:val="00336C23"/>
    <w:rsid w:val="00343841"/>
    <w:rsid w:val="0035579C"/>
    <w:rsid w:val="00362C6A"/>
    <w:rsid w:val="00366300"/>
    <w:rsid w:val="00385B43"/>
    <w:rsid w:val="00391F82"/>
    <w:rsid w:val="003A1EBA"/>
    <w:rsid w:val="003B5F7D"/>
    <w:rsid w:val="003E63FA"/>
    <w:rsid w:val="003F61CE"/>
    <w:rsid w:val="003F7F7E"/>
    <w:rsid w:val="00403567"/>
    <w:rsid w:val="004130DB"/>
    <w:rsid w:val="00417800"/>
    <w:rsid w:val="00445404"/>
    <w:rsid w:val="004551A2"/>
    <w:rsid w:val="004802A9"/>
    <w:rsid w:val="0049176B"/>
    <w:rsid w:val="004975BB"/>
    <w:rsid w:val="004E681A"/>
    <w:rsid w:val="005078EB"/>
    <w:rsid w:val="00511B7B"/>
    <w:rsid w:val="005146D4"/>
    <w:rsid w:val="00514EBC"/>
    <w:rsid w:val="00527A78"/>
    <w:rsid w:val="005322B5"/>
    <w:rsid w:val="0053796E"/>
    <w:rsid w:val="00557D08"/>
    <w:rsid w:val="005600D3"/>
    <w:rsid w:val="00563771"/>
    <w:rsid w:val="0057193B"/>
    <w:rsid w:val="00572F3E"/>
    <w:rsid w:val="00587DD5"/>
    <w:rsid w:val="005938FE"/>
    <w:rsid w:val="005A6095"/>
    <w:rsid w:val="005B062C"/>
    <w:rsid w:val="005B2AC2"/>
    <w:rsid w:val="005E4095"/>
    <w:rsid w:val="005F03E8"/>
    <w:rsid w:val="00650452"/>
    <w:rsid w:val="00651863"/>
    <w:rsid w:val="00684137"/>
    <w:rsid w:val="006921D0"/>
    <w:rsid w:val="006B7998"/>
    <w:rsid w:val="006C7A03"/>
    <w:rsid w:val="006D696B"/>
    <w:rsid w:val="0070111F"/>
    <w:rsid w:val="00703E5F"/>
    <w:rsid w:val="00715AC5"/>
    <w:rsid w:val="00724920"/>
    <w:rsid w:val="007440BB"/>
    <w:rsid w:val="00754B89"/>
    <w:rsid w:val="00794E8F"/>
    <w:rsid w:val="007A1773"/>
    <w:rsid w:val="007A1C30"/>
    <w:rsid w:val="007A4421"/>
    <w:rsid w:val="007A5ABF"/>
    <w:rsid w:val="007D173F"/>
    <w:rsid w:val="007D2B74"/>
    <w:rsid w:val="007D5DAC"/>
    <w:rsid w:val="007E2041"/>
    <w:rsid w:val="007E4E35"/>
    <w:rsid w:val="00803098"/>
    <w:rsid w:val="00855D99"/>
    <w:rsid w:val="008917AB"/>
    <w:rsid w:val="008E4920"/>
    <w:rsid w:val="008F0128"/>
    <w:rsid w:val="008F0225"/>
    <w:rsid w:val="008F67DC"/>
    <w:rsid w:val="00907BBF"/>
    <w:rsid w:val="00914264"/>
    <w:rsid w:val="00927AC6"/>
    <w:rsid w:val="00942D62"/>
    <w:rsid w:val="0094394F"/>
    <w:rsid w:val="009629BB"/>
    <w:rsid w:val="009714DF"/>
    <w:rsid w:val="009779C7"/>
    <w:rsid w:val="009B60B1"/>
    <w:rsid w:val="009C0942"/>
    <w:rsid w:val="009C10E4"/>
    <w:rsid w:val="009C745B"/>
    <w:rsid w:val="009E4106"/>
    <w:rsid w:val="009E4880"/>
    <w:rsid w:val="009E4A2B"/>
    <w:rsid w:val="009F3423"/>
    <w:rsid w:val="00A11000"/>
    <w:rsid w:val="00A31EFA"/>
    <w:rsid w:val="00A50A75"/>
    <w:rsid w:val="00A672C4"/>
    <w:rsid w:val="00AB29AB"/>
    <w:rsid w:val="00AD52E4"/>
    <w:rsid w:val="00AE7DBC"/>
    <w:rsid w:val="00B4019D"/>
    <w:rsid w:val="00BA0924"/>
    <w:rsid w:val="00BA5790"/>
    <w:rsid w:val="00BF3AB5"/>
    <w:rsid w:val="00C00EC5"/>
    <w:rsid w:val="00C33946"/>
    <w:rsid w:val="00CB2C32"/>
    <w:rsid w:val="00CC6537"/>
    <w:rsid w:val="00D01BFD"/>
    <w:rsid w:val="00D030E4"/>
    <w:rsid w:val="00D21236"/>
    <w:rsid w:val="00D328EE"/>
    <w:rsid w:val="00D34F39"/>
    <w:rsid w:val="00D367C9"/>
    <w:rsid w:val="00D60D00"/>
    <w:rsid w:val="00D701DB"/>
    <w:rsid w:val="00D72D87"/>
    <w:rsid w:val="00D94D40"/>
    <w:rsid w:val="00DA2F3A"/>
    <w:rsid w:val="00DB104D"/>
    <w:rsid w:val="00DD421D"/>
    <w:rsid w:val="00DD5855"/>
    <w:rsid w:val="00DE35D8"/>
    <w:rsid w:val="00E031CF"/>
    <w:rsid w:val="00E05CE1"/>
    <w:rsid w:val="00E366DC"/>
    <w:rsid w:val="00E717E7"/>
    <w:rsid w:val="00E85EE2"/>
    <w:rsid w:val="00E919F2"/>
    <w:rsid w:val="00E92F0A"/>
    <w:rsid w:val="00EA43AA"/>
    <w:rsid w:val="00EC519C"/>
    <w:rsid w:val="00ED1C64"/>
    <w:rsid w:val="00ED5302"/>
    <w:rsid w:val="00EE20AA"/>
    <w:rsid w:val="00EE660B"/>
    <w:rsid w:val="00EF4E49"/>
    <w:rsid w:val="00F125E9"/>
    <w:rsid w:val="00F46D34"/>
    <w:rsid w:val="00F50631"/>
    <w:rsid w:val="00F53AD4"/>
    <w:rsid w:val="00F822D1"/>
    <w:rsid w:val="00FA1F96"/>
    <w:rsid w:val="00FA29CB"/>
    <w:rsid w:val="00FA3F63"/>
    <w:rsid w:val="00FA71AC"/>
    <w:rsid w:val="00FA7897"/>
    <w:rsid w:val="00FC1102"/>
    <w:rsid w:val="00FE5399"/>
    <w:rsid w:val="00FF0BCE"/>
    <w:rsid w:val="00FF13A2"/>
    <w:rsid w:val="00FF3437"/>
    <w:rsid w:val="00FF4A84"/>
    <w:rsid w:val="1DE90F2B"/>
    <w:rsid w:val="21147336"/>
    <w:rsid w:val="3E574A7C"/>
    <w:rsid w:val="4CEB07A7"/>
    <w:rsid w:val="4DDBF9DB"/>
    <w:rsid w:val="57AFB291"/>
    <w:rsid w:val="5FFCE761"/>
    <w:rsid w:val="5FFD2282"/>
    <w:rsid w:val="6D67C21F"/>
    <w:rsid w:val="6DF703B0"/>
    <w:rsid w:val="6FFB250A"/>
    <w:rsid w:val="6FFCD18C"/>
    <w:rsid w:val="72876F1B"/>
    <w:rsid w:val="76FD7EB8"/>
    <w:rsid w:val="776F2AA7"/>
    <w:rsid w:val="77D416FC"/>
    <w:rsid w:val="77DFED24"/>
    <w:rsid w:val="77F6FCE9"/>
    <w:rsid w:val="7BFB1902"/>
    <w:rsid w:val="7DBC0422"/>
    <w:rsid w:val="7EDCFDFF"/>
    <w:rsid w:val="7F3D8DC3"/>
    <w:rsid w:val="7F8D8812"/>
    <w:rsid w:val="7FB74423"/>
    <w:rsid w:val="7FBF86A6"/>
    <w:rsid w:val="7FCF6670"/>
    <w:rsid w:val="7FD739F8"/>
    <w:rsid w:val="7FFF38B1"/>
    <w:rsid w:val="9DF76548"/>
    <w:rsid w:val="ACFDDA24"/>
    <w:rsid w:val="B93D8BC9"/>
    <w:rsid w:val="BFC63429"/>
    <w:rsid w:val="CFB94455"/>
    <w:rsid w:val="CFF1C966"/>
    <w:rsid w:val="D4F57302"/>
    <w:rsid w:val="DDEAC7B2"/>
    <w:rsid w:val="DF5FB278"/>
    <w:rsid w:val="E74F4A07"/>
    <w:rsid w:val="EEFF752A"/>
    <w:rsid w:val="EFCFEDB7"/>
    <w:rsid w:val="F28F1BA9"/>
    <w:rsid w:val="F3DB704F"/>
    <w:rsid w:val="F9BF0CF8"/>
    <w:rsid w:val="FA5F1135"/>
    <w:rsid w:val="FCE79002"/>
    <w:rsid w:val="FE6FC56E"/>
    <w:rsid w:val="FEF37BB3"/>
    <w:rsid w:val="FEFED416"/>
    <w:rsid w:val="FEFF4F30"/>
    <w:rsid w:val="FF7B70F9"/>
    <w:rsid w:val="FF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/>
    </w:rPr>
  </w:style>
  <w:style w:type="character" w:styleId="8">
    <w:name w:val="Emphasis"/>
    <w:basedOn w:val="7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1628</Words>
  <Characters>1800</Characters>
  <Lines>13</Lines>
  <Paragraphs>3</Paragraphs>
  <TotalTime>4058</TotalTime>
  <ScaleCrop>false</ScaleCrop>
  <LinksUpToDate>false</LinksUpToDate>
  <CharactersWithSpaces>1870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2025-08-22T17:37:00Z</dcterms:created>
  <dc:creator>user</dc:creator>
  <cp:lastModifiedBy>张敏</cp:lastModifiedBy>
  <cp:lastPrinted>2025-08-25T12:52:00Z</cp:lastPrinted>
  <dcterms:modified xsi:type="dcterms:W3CDTF">2025-08-25T09:16:24Z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127866FA29A747BAAE3957B4437CE0DA_13</vt:lpwstr>
  </property>
  <property fmtid="{D5CDD505-2E9C-101B-9397-08002B2CF9AE}" pid="4" name="KSOTemplateDocerSaveRecord">
    <vt:lpwstr>eyJoZGlkIjoiMDM4YmUwOTQ2N2ZjZDcyZDU4ZDQ5ZjIwM2ZhOGFmODgiLCJ1c2VySWQiOiI4MjkwOTY3ODMifQ==</vt:lpwstr>
  </property>
</Properties>
</file>