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D4545">
      <w:pPr>
        <w:jc w:val="both"/>
        <w:rPr>
          <w:rFonts w:hint="eastAsia" w:eastAsia="宋体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 xml:space="preserve"> </w:t>
      </w:r>
    </w:p>
    <w:p w14:paraId="74861767">
      <w:pPr>
        <w:spacing w:line="560" w:lineRule="atLeast"/>
        <w:jc w:val="center"/>
        <w:rPr>
          <w:rFonts w:ascii="黑体" w:hAnsi="黑体" w:eastAsia="黑体" w:cs="黑体"/>
          <w:b/>
          <w:bCs/>
          <w:color w:val="FF000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作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物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病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虫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情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报</w:t>
      </w:r>
    </w:p>
    <w:p w14:paraId="05A5DCD8">
      <w:pPr>
        <w:spacing w:line="560" w:lineRule="atLeast"/>
        <w:jc w:val="center"/>
        <w:rPr>
          <w:rFonts w:ascii="楷体" w:hAnsi="楷体" w:eastAsia="楷体" w:cs="楷体"/>
          <w:sz w:val="30"/>
          <w:szCs w:val="30"/>
          <w:lang w:val="en-US"/>
        </w:rPr>
      </w:pPr>
      <w:r>
        <w:rPr>
          <w:rFonts w:hint="eastAsia" w:ascii="楷体" w:hAnsi="楷体" w:eastAsia="楷体" w:cs="楷体"/>
          <w:sz w:val="30"/>
          <w:szCs w:val="30"/>
          <w:lang w:val="en-US"/>
        </w:rPr>
        <w:t>总第</w:t>
      </w:r>
      <w:r>
        <w:rPr>
          <w:rFonts w:hint="default" w:ascii="楷体" w:hAnsi="楷体" w:eastAsia="楷体" w:cs="楷体"/>
          <w:sz w:val="30"/>
          <w:szCs w:val="30"/>
          <w:lang w:val="en-US"/>
        </w:rPr>
        <w:t>47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/>
        </w:rPr>
        <w:t>期 水稻第10期</w:t>
      </w:r>
    </w:p>
    <w:p w14:paraId="0F4BBE41">
      <w:pPr>
        <w:jc w:val="center"/>
        <w:rPr>
          <w:rFonts w:hAnsi="宋体" w:cs="宋体"/>
          <w:b/>
          <w:bCs/>
          <w:sz w:val="30"/>
          <w:szCs w:val="30"/>
          <w:lang w:val="en-US"/>
        </w:rPr>
      </w:pPr>
    </w:p>
    <w:p w14:paraId="36F1C8DB">
      <w:pPr>
        <w:jc w:val="center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上海市奉贤区农业技术推广中心            2025年8月29日</w:t>
      </w:r>
    </w:p>
    <w:p w14:paraId="7491C2E7">
      <w:pPr>
        <w:snapToGrid w:val="0"/>
        <w:jc w:val="both"/>
        <w:rPr>
          <w:b/>
          <w:sz w:val="18"/>
          <w:szCs w:val="18"/>
          <w:lang w:val="en-US"/>
        </w:rPr>
      </w:pPr>
    </w:p>
    <w:p w14:paraId="200B79DE">
      <w:pPr>
        <w:snapToGrid w:val="0"/>
        <w:jc w:val="both"/>
        <w:rPr>
          <w:b/>
          <w:sz w:val="18"/>
          <w:szCs w:val="18"/>
          <w:lang w:val="en-US"/>
        </w:rPr>
      </w:pPr>
    </w:p>
    <w:p w14:paraId="2B1824EB">
      <w:pPr>
        <w:snapToGrid w:val="0"/>
        <w:spacing w:after="120" w:afterLines="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  <w:t>水稻穗期病虫害发生趋势与防治意见（穗期第二次）</w:t>
      </w:r>
    </w:p>
    <w:p w14:paraId="5663087F">
      <w:pPr>
        <w:snapToGrid w:val="0"/>
        <w:spacing w:after="120" w:afterLines="50"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目前，水稻即将进入破口抽穗期，9月中下旬的雷阵雨气候条件有利于穗颈瘟、稻曲病的发生蔓延，也有利于二化螟等害虫的产卵繁殖，为有效控制病虫危害，现提出穗期病虫第二次防治意见。</w:t>
      </w:r>
    </w:p>
    <w:p w14:paraId="2B359A74">
      <w:pPr>
        <w:spacing w:line="360" w:lineRule="auto"/>
        <w:ind w:right="129" w:rightChars="38"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一、当前病虫发生情况与趋势</w:t>
      </w:r>
    </w:p>
    <w:p w14:paraId="2C11C51C">
      <w:pPr>
        <w:tabs>
          <w:tab w:val="left" w:pos="3540"/>
        </w:tabs>
        <w:spacing w:before="120" w:beforeLines="50" w:line="360" w:lineRule="auto"/>
        <w:ind w:firstLine="602" w:firstLineChars="200"/>
        <w:rPr>
          <w:rFonts w:ascii="楷体" w:hAnsi="楷体" w:eastAsia="楷体"/>
          <w:b/>
          <w:sz w:val="30"/>
          <w:szCs w:val="30"/>
          <w:lang w:val="en-US"/>
        </w:rPr>
      </w:pPr>
      <w:r>
        <w:rPr>
          <w:rFonts w:hint="eastAsia" w:ascii="楷体" w:hAnsi="楷体" w:eastAsia="楷体"/>
          <w:b/>
          <w:sz w:val="30"/>
          <w:szCs w:val="30"/>
          <w:lang w:val="en-US"/>
        </w:rPr>
        <w:t>1、纹枯病</w:t>
      </w:r>
    </w:p>
    <w:p w14:paraId="3F281823">
      <w:pPr>
        <w:tabs>
          <w:tab w:val="left" w:pos="3540"/>
        </w:tabs>
        <w:spacing w:before="120" w:beforeLines="50"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8月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</w:rPr>
        <w:t>日-29日全区田间调查：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平均病穴率</w:t>
      </w:r>
      <w:r>
        <w:rPr>
          <w:rFonts w:ascii="仿宋_GB2312" w:hAnsi="仿宋_GB2312" w:eastAsia="仿宋_GB2312" w:cs="仿宋_GB2312"/>
          <w:sz w:val="30"/>
          <w:szCs w:val="30"/>
          <w:lang w:val="en-US"/>
        </w:rPr>
        <w:t>3.21%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、病株率0.59%，平均病情指数0.17，病虫不防观测圃纹枯病病株率和病情指数最高可达21.73%、8.03（庄行）。</w:t>
      </w:r>
    </w:p>
    <w:p w14:paraId="58E683D1">
      <w:pPr>
        <w:tabs>
          <w:tab w:val="left" w:pos="3540"/>
        </w:tabs>
        <w:spacing w:before="120" w:beforeLines="50" w:line="360" w:lineRule="auto"/>
        <w:rPr>
          <w:rFonts w:ascii="仿宋_GB2312" w:hAnsi="仿宋_GB2312" w:eastAsia="仿宋_GB2312" w:cs="仿宋_GB2312"/>
          <w:color w:val="C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 xml:space="preserve">   </w:t>
      </w:r>
      <w:r>
        <w:rPr>
          <w:rFonts w:hint="eastAsia" w:ascii="楷体" w:hAnsi="楷体" w:eastAsia="楷体"/>
          <w:sz w:val="30"/>
          <w:szCs w:val="30"/>
          <w:lang w:val="en-US"/>
        </w:rPr>
        <w:t xml:space="preserve"> </w:t>
      </w:r>
      <w:r>
        <w:rPr>
          <w:rFonts w:hint="eastAsia" w:ascii="楷体" w:hAnsi="楷体" w:eastAsia="楷体"/>
          <w:color w:val="C00000"/>
          <w:sz w:val="30"/>
          <w:szCs w:val="30"/>
          <w:lang w:val="en-US"/>
        </w:rPr>
        <w:t xml:space="preserve"> </w:t>
      </w:r>
      <w:r>
        <w:rPr>
          <w:rFonts w:hint="eastAsia" w:ascii="楷体" w:hAnsi="楷体" w:eastAsia="楷体"/>
          <w:sz w:val="30"/>
          <w:szCs w:val="30"/>
          <w:lang w:val="en-US"/>
        </w:rPr>
        <w:t>2、螟虫</w:t>
      </w:r>
    </w:p>
    <w:p w14:paraId="28B8A54B">
      <w:pPr>
        <w:spacing w:line="360" w:lineRule="auto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/>
        </w:rPr>
        <w:t xml:space="preserve">二化螟 </w:t>
      </w:r>
      <w:r>
        <w:rPr>
          <w:rFonts w:hint="eastAsia" w:ascii="仿宋_GB2312" w:hAnsi="仿宋_GB2312" w:eastAsia="仿宋_GB2312" w:cs="仿宋_GB2312"/>
          <w:sz w:val="30"/>
          <w:szCs w:val="30"/>
        </w:rPr>
        <w:t>测报灯下奉城点位8月25日-28日、庄行点位8月23日-28日都有明显蛾峰，平均单灯累计171头，峰期可能延续到9月中旬。根据虫态历期结合气候条件预测，3代卵孵盛期可持续到9月中下旬，对水稻抽穗灌浆造成威胁。</w:t>
      </w:r>
    </w:p>
    <w:p w14:paraId="5EEAE8CB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8月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</w:rPr>
        <w:t>日-29日全区田间调查：平均枯鞘穴率1.90%、枯鞘株率0.22%；平均百株虫量0.10头（去年同期0.07头），最高0.83头（柘林）。田间3-6龄幼虫占比95.10%。</w:t>
      </w:r>
    </w:p>
    <w:p w14:paraId="3DED1FEC">
      <w:pPr>
        <w:tabs>
          <w:tab w:val="left" w:pos="3540"/>
        </w:tabs>
        <w:spacing w:before="120" w:beforeLines="50" w:line="560" w:lineRule="exact"/>
        <w:ind w:firstLine="600"/>
        <w:rPr>
          <w:rFonts w:ascii="仿宋_GB2312" w:hAnsi="仿宋_GB2312" w:eastAsia="仿宋_GB2312" w:cs="仿宋_GB2312"/>
          <w:color w:val="FF000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/>
        </w:rPr>
        <w:t>大螟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8月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</w:rPr>
        <w:t>日-29日全区田间调查：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平均枯鞘穴率0.17%、枯鞘株率0.02%；田间残虫量较低。</w:t>
      </w:r>
    </w:p>
    <w:p w14:paraId="42AF7638">
      <w:pPr>
        <w:tabs>
          <w:tab w:val="left" w:pos="3540"/>
        </w:tabs>
        <w:spacing w:before="120" w:beforeLines="50" w:line="560" w:lineRule="exac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楷体" w:hAnsi="楷体" w:eastAsia="楷体"/>
          <w:color w:val="00B050"/>
          <w:sz w:val="30"/>
          <w:szCs w:val="30"/>
          <w:lang w:val="en-US"/>
        </w:rPr>
        <w:t xml:space="preserve"> </w:t>
      </w:r>
      <w:r>
        <w:rPr>
          <w:rFonts w:hint="eastAsia" w:ascii="楷体" w:hAnsi="楷体" w:eastAsia="楷体"/>
          <w:b/>
          <w:color w:val="00B050"/>
          <w:sz w:val="30"/>
          <w:szCs w:val="30"/>
          <w:lang w:val="en-US"/>
        </w:rPr>
        <w:t xml:space="preserve"> </w:t>
      </w:r>
      <w:r>
        <w:rPr>
          <w:rFonts w:hint="eastAsia" w:ascii="楷体" w:hAnsi="楷体" w:eastAsia="楷体"/>
          <w:b/>
          <w:sz w:val="30"/>
          <w:szCs w:val="30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/>
        </w:rPr>
        <w:t>3、稻</w:t>
      </w:r>
      <w:r>
        <w:rPr>
          <w:rFonts w:hint="eastAsia" w:ascii="楷体" w:hAnsi="楷体" w:eastAsia="楷体"/>
          <w:b/>
          <w:sz w:val="30"/>
          <w:szCs w:val="30"/>
          <w:lang w:val="en-US"/>
        </w:rPr>
        <w:t>飞虱</w:t>
      </w:r>
    </w:p>
    <w:p w14:paraId="06898CF4">
      <w:pPr>
        <w:tabs>
          <w:tab w:val="left" w:pos="3540"/>
        </w:tabs>
        <w:spacing w:before="120" w:beforeLines="50" w:line="560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测报灯下监测无峰次。目前田间虫卵量仍处于较低水平。8月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</w:rPr>
        <w:t>日-29日全区田间调查：三种飞虱平均百穴虫量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头，未查见卵粒。</w:t>
      </w:r>
    </w:p>
    <w:p w14:paraId="1A2AB111">
      <w:pPr>
        <w:tabs>
          <w:tab w:val="left" w:pos="3540"/>
        </w:tabs>
        <w:spacing w:before="120" w:beforeLines="50" w:line="560" w:lineRule="exact"/>
        <w:rPr>
          <w:rFonts w:ascii="楷体" w:hAnsi="楷体" w:eastAsia="楷体"/>
          <w:b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楷体" w:hAnsi="楷体" w:eastAsia="楷体"/>
          <w:sz w:val="30"/>
          <w:szCs w:val="30"/>
          <w:lang w:val="en-US"/>
        </w:rPr>
        <w:t xml:space="preserve">    </w:t>
      </w:r>
      <w:r>
        <w:rPr>
          <w:rFonts w:hint="eastAsia" w:ascii="楷体" w:hAnsi="楷体" w:eastAsia="楷体"/>
          <w:b/>
          <w:sz w:val="30"/>
          <w:szCs w:val="30"/>
          <w:lang w:val="en-US"/>
        </w:rPr>
        <w:t>4、稻纵卷叶螟</w:t>
      </w:r>
    </w:p>
    <w:p w14:paraId="7C01B2AF">
      <w:pPr>
        <w:tabs>
          <w:tab w:val="left" w:pos="3540"/>
        </w:tabs>
        <w:spacing w:before="120" w:beforeLines="50" w:line="560" w:lineRule="exact"/>
        <w:ind w:left="150"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8月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</w:rPr>
        <w:t>日-29日全区田间调查：平均百株虫量0.50头，平均卷叶率0.13%，未查见卵粒。稻纵卷叶螟田间赶蛾无明显峰次，但测报灯下8月25日-28日有明显峰次，平均单灯累计232头，预测卵孵盛期在9月上旬。</w:t>
      </w:r>
    </w:p>
    <w:p w14:paraId="48CE70F6">
      <w:pPr>
        <w:tabs>
          <w:tab w:val="left" w:pos="3540"/>
        </w:tabs>
        <w:spacing w:before="120" w:beforeLines="50" w:line="5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/>
        </w:rPr>
        <w:t>二、</w:t>
      </w:r>
      <w:r>
        <w:rPr>
          <w:rFonts w:hint="eastAsia" w:ascii="黑体" w:hAnsi="黑体" w:eastAsia="黑体"/>
          <w:b/>
          <w:sz w:val="30"/>
          <w:szCs w:val="30"/>
        </w:rPr>
        <w:t>防治意见：</w:t>
      </w:r>
      <w:r>
        <w:rPr>
          <w:rFonts w:ascii="黑体" w:hAnsi="黑体" w:eastAsia="黑体"/>
          <w:b/>
          <w:sz w:val="30"/>
          <w:szCs w:val="30"/>
        </w:rPr>
        <w:tab/>
      </w:r>
    </w:p>
    <w:p w14:paraId="12A3CFCE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ascii="楷体" w:hAnsi="楷体" w:eastAsia="楷体"/>
          <w:sz w:val="30"/>
          <w:szCs w:val="30"/>
          <w:lang w:val="en-US"/>
        </w:rPr>
        <w:t>1</w:t>
      </w:r>
      <w:r>
        <w:rPr>
          <w:rFonts w:hint="eastAsia" w:ascii="楷体" w:hAnsi="楷体" w:eastAsia="楷体"/>
          <w:sz w:val="30"/>
          <w:szCs w:val="30"/>
          <w:lang w:val="en-US"/>
        </w:rPr>
        <w:t>、防治对象</w:t>
      </w:r>
      <w:r>
        <w:rPr>
          <w:rFonts w:hint="eastAsia" w:ascii="仿宋" w:hAnsi="仿宋" w:eastAsia="仿宋"/>
          <w:sz w:val="30"/>
          <w:szCs w:val="30"/>
        </w:rPr>
        <w:t>：螟虫、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纹枯病、稻瘟病、稻曲病等病虫，兼治稻纵卷叶螟、挑治稻飞虱（防治指标：15</w:t>
      </w:r>
      <w:r>
        <w:rPr>
          <w:rFonts w:hint="eastAsia" w:ascii="仿宋_GB2312" w:hAnsi="仿宋_GB2312" w:eastAsia="仿宋_GB2312" w:cs="仿宋_GB2312"/>
          <w:sz w:val="30"/>
          <w:szCs w:val="30"/>
        </w:rPr>
        <w:t>头/穴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）。</w:t>
      </w:r>
    </w:p>
    <w:p w14:paraId="01BAE11E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楷体" w:hAnsi="楷体" w:eastAsia="楷体"/>
          <w:sz w:val="30"/>
          <w:szCs w:val="30"/>
          <w:lang w:val="en-US"/>
        </w:rPr>
        <w:t>2、防治适期：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穗期第一次防治后7-10天。</w:t>
      </w:r>
    </w:p>
    <w:p w14:paraId="16F2A879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  <w:lang w:val="en-US"/>
        </w:rPr>
        <w:t>3、防治对象田：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全部水稻田</w:t>
      </w:r>
    </w:p>
    <w:p w14:paraId="01607567">
      <w:pPr>
        <w:spacing w:line="560" w:lineRule="exact"/>
        <w:ind w:firstLine="600" w:firstLineChars="200"/>
        <w:rPr>
          <w:rFonts w:ascii="楷体" w:hAnsi="楷体" w:eastAsia="楷体"/>
          <w:sz w:val="30"/>
          <w:szCs w:val="30"/>
          <w:lang w:val="en-US"/>
        </w:rPr>
      </w:pPr>
      <w:r>
        <w:rPr>
          <w:rFonts w:hint="eastAsia" w:ascii="楷体" w:hAnsi="楷体" w:eastAsia="楷体"/>
          <w:sz w:val="30"/>
          <w:szCs w:val="30"/>
          <w:lang w:val="en-US"/>
        </w:rPr>
        <w:t>4、防治药剂：</w:t>
      </w:r>
    </w:p>
    <w:p w14:paraId="7BDD884E">
      <w:pPr>
        <w:spacing w:line="560" w:lineRule="exac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螟虫及稻纵卷叶螟</w:t>
      </w:r>
      <w:r>
        <w:rPr>
          <w:rFonts w:hint="eastAsia" w:ascii="仿宋_GB2312" w:hAnsi="仿宋_GB2312" w:eastAsia="仿宋_GB2312" w:cs="仿宋_GB2312"/>
          <w:sz w:val="30"/>
          <w:szCs w:val="30"/>
        </w:rPr>
        <w:t>：亩用25%乙基多杀菌素水分散粒剂12克或25%</w:t>
      </w:r>
      <w:r>
        <w:rPr>
          <w:rFonts w:hint="eastAsia" w:ascii="楷体" w:hAnsi="楷体" w:eastAsia="楷体"/>
          <w:sz w:val="30"/>
          <w:szCs w:val="30"/>
          <w:lang w:val="en-US"/>
        </w:rPr>
        <w:t>甲氧·茚虫威悬浮剂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30毫升或20%氰氟虫腙乳油50毫升                           </w:t>
      </w:r>
    </w:p>
    <w:p w14:paraId="282D6A00">
      <w:pPr>
        <w:spacing w:line="560" w:lineRule="exac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纹枯病、稻曲病、稻瘟病：</w:t>
      </w:r>
      <w:r>
        <w:rPr>
          <w:rFonts w:hint="eastAsia" w:ascii="仿宋_GB2312" w:hAnsi="仿宋_GB2312" w:eastAsia="仿宋_GB2312" w:cs="仿宋_GB2312"/>
          <w:sz w:val="30"/>
          <w:szCs w:val="30"/>
        </w:rPr>
        <w:t>亩用20%烯肟</w:t>
      </w:r>
      <w:r>
        <w:rPr>
          <w:rFonts w:hint="eastAsia" w:ascii="仿宋" w:hAnsi="仿宋" w:eastAsia="仿宋" w:cs="仿宋_GB2312"/>
          <w:sz w:val="30"/>
          <w:szCs w:val="30"/>
        </w:rPr>
        <w:t>·</w:t>
      </w:r>
      <w:r>
        <w:rPr>
          <w:rFonts w:hint="eastAsia" w:ascii="仿宋_GB2312" w:hAnsi="仿宋_GB2312" w:eastAsia="仿宋_GB2312" w:cs="仿宋_GB2312"/>
          <w:sz w:val="30"/>
          <w:szCs w:val="30"/>
        </w:rPr>
        <w:t>戊唑醇悬浮剂50毫升</w:t>
      </w:r>
      <w:r>
        <w:rPr>
          <w:rFonts w:ascii="仿宋_GB2312" w:hAnsi="仿宋_GB2312" w:eastAsia="仿宋_GB2312" w:cs="仿宋_GB2312"/>
          <w:sz w:val="30"/>
          <w:szCs w:val="30"/>
        </w:rPr>
        <w:t>+</w:t>
      </w:r>
      <w:r>
        <w:rPr>
          <w:rFonts w:hint="eastAsia" w:ascii="仿宋_GB2312" w:hAnsi="仿宋_GB2312" w:eastAsia="仿宋_GB2312" w:cs="仿宋_GB2312"/>
          <w:sz w:val="30"/>
          <w:szCs w:val="30"/>
        </w:rPr>
        <w:t>2%春雷霉素水剂100毫升或19%啶氧丙环唑微乳剂50毫升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+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36%稻瘟灵·戊唑醇水乳剂75克 </w:t>
      </w:r>
      <w:r>
        <w:rPr>
          <w:rFonts w:hint="eastAsia" w:ascii="楷体" w:hAnsi="楷体" w:eastAsia="楷体"/>
          <w:sz w:val="30"/>
          <w:szCs w:val="30"/>
          <w:lang w:val="en-US"/>
        </w:rPr>
        <w:t xml:space="preserve">    </w:t>
      </w:r>
    </w:p>
    <w:p w14:paraId="6527885A">
      <w:pPr>
        <w:spacing w:line="560" w:lineRule="exac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稻飞虱药剂</w:t>
      </w:r>
      <w:r>
        <w:rPr>
          <w:rFonts w:hint="eastAsia" w:ascii="仿宋_GB2312" w:hAnsi="仿宋_GB2312" w:eastAsia="仿宋_GB2312" w:cs="仿宋_GB2312"/>
          <w:sz w:val="30"/>
          <w:szCs w:val="30"/>
        </w:rPr>
        <w:t>：亩用50%吡蚜酮可湿性粉剂20克或50%烯啶虫胺可溶粒剂8克。</w:t>
      </w:r>
    </w:p>
    <w:p w14:paraId="5FE2CDAA">
      <w:pPr>
        <w:spacing w:line="5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三、注意事项：</w:t>
      </w:r>
    </w:p>
    <w:p w14:paraId="3DF2C94A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</w:t>
      </w:r>
      <w:r>
        <w:rPr>
          <w:rFonts w:ascii="仿宋_GB2312" w:hAnsi="仿宋_GB2312" w:eastAsia="仿宋_GB2312" w:cs="仿宋_GB2312"/>
          <w:sz w:val="30"/>
          <w:szCs w:val="30"/>
        </w:rPr>
        <w:t>推荐使用大水量药械（36型担架式、自走式喷杆喷雾机），用足水量、均匀喷施进行防治。</w:t>
      </w:r>
      <w:r>
        <w:rPr>
          <w:rFonts w:hint="eastAsia" w:ascii="仿宋_GB2312" w:hAnsi="仿宋_GB2312" w:eastAsia="仿宋_GB2312" w:cs="仿宋_GB2312"/>
          <w:sz w:val="30"/>
          <w:szCs w:val="30"/>
        </w:rPr>
        <w:t>使用植保无人机进行飞防时，建议添加助剂；因绕行障碍物而导致的漏喷区域（尤其是螟虫重发田块）应进行补治。</w:t>
      </w:r>
    </w:p>
    <w:p w14:paraId="020D53DC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（2）注意轮换用药，一个生长季同类药剂使用不超过2次，同一防治对象原则上每次只选用一种药剂</w:t>
      </w:r>
      <w:r>
        <w:rPr>
          <w:rFonts w:hint="eastAsia" w:ascii="仿宋_GB2312" w:hAnsi="仿宋_GB2312" w:eastAsia="仿宋_GB2312" w:cs="仿宋_GB2312"/>
          <w:sz w:val="30"/>
          <w:szCs w:val="30"/>
        </w:rPr>
        <w:t>，绿色认证的田块应遵循相关使用要求。</w:t>
      </w:r>
    </w:p>
    <w:p w14:paraId="3672F94A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</w:t>
      </w:r>
      <w:r>
        <w:rPr>
          <w:rFonts w:ascii="仿宋_GB2312" w:hAnsi="仿宋_GB2312" w:eastAsia="仿宋_GB2312" w:cs="仿宋_GB2312"/>
          <w:sz w:val="30"/>
          <w:szCs w:val="30"/>
        </w:rPr>
        <w:t>目前正值高温多雷阵雨天气，务必掌握早晚两头用药，用足水量</w:t>
      </w:r>
      <w:r>
        <w:rPr>
          <w:rFonts w:hint="eastAsia" w:ascii="仿宋_GB2312" w:hAnsi="仿宋_GB2312" w:eastAsia="仿宋_GB2312" w:cs="仿宋_GB2312"/>
          <w:sz w:val="30"/>
          <w:szCs w:val="30"/>
        </w:rPr>
        <w:t>均匀喷施。</w:t>
      </w:r>
    </w:p>
    <w:p w14:paraId="3B63A7C7">
      <w:pPr>
        <w:spacing w:before="120" w:beforeLines="50"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（4）施药后田间需保持2-3厘米的浅水层3-5天，且不得将田水直接排入河道内。</w:t>
      </w:r>
    </w:p>
    <w:p w14:paraId="7AEA12DE">
      <w:pPr>
        <w:spacing w:before="120" w:beforeLines="50"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（5）喷药人员加强个人防护，防止中毒事故发生。</w:t>
      </w:r>
    </w:p>
    <w:sectPr>
      <w:headerReference r:id="rId3" w:type="default"/>
      <w:footerReference r:id="rId4" w:type="default"/>
      <w:pgSz w:w="11907" w:h="16840"/>
      <w:pgMar w:top="1304" w:right="1418" w:bottom="1304" w:left="1418" w:header="720" w:footer="720" w:gutter="0"/>
      <w:cols w:space="720" w:num="1"/>
      <w:docGrid w:linePitch="462" w:charSpace="107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254CB">
    <w:pPr>
      <w:pStyle w:val="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EB655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CEB655"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AF5F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EwNTQ0MWQ5ZGI3YTNjYzNlN2I4NDAzNzY5ZmYifQ=="/>
  </w:docVars>
  <w:rsids>
    <w:rsidRoot w:val="6FFCD18C"/>
    <w:rsid w:val="000021FD"/>
    <w:rsid w:val="00012F95"/>
    <w:rsid w:val="00016088"/>
    <w:rsid w:val="0002229D"/>
    <w:rsid w:val="00047EB7"/>
    <w:rsid w:val="0005295F"/>
    <w:rsid w:val="00067E19"/>
    <w:rsid w:val="0008577F"/>
    <w:rsid w:val="00097A56"/>
    <w:rsid w:val="000A417D"/>
    <w:rsid w:val="000C217C"/>
    <w:rsid w:val="000C2EBC"/>
    <w:rsid w:val="000D5628"/>
    <w:rsid w:val="000E120A"/>
    <w:rsid w:val="000F4D7D"/>
    <w:rsid w:val="000F5BED"/>
    <w:rsid w:val="001362FC"/>
    <w:rsid w:val="0015215D"/>
    <w:rsid w:val="00152C38"/>
    <w:rsid w:val="00153B02"/>
    <w:rsid w:val="001611C0"/>
    <w:rsid w:val="00167146"/>
    <w:rsid w:val="001779B4"/>
    <w:rsid w:val="001971CB"/>
    <w:rsid w:val="001B3CA5"/>
    <w:rsid w:val="001D32C3"/>
    <w:rsid w:val="001D4081"/>
    <w:rsid w:val="001E065C"/>
    <w:rsid w:val="001F0384"/>
    <w:rsid w:val="002149DE"/>
    <w:rsid w:val="00216A3E"/>
    <w:rsid w:val="0021719B"/>
    <w:rsid w:val="00225C67"/>
    <w:rsid w:val="00233ACA"/>
    <w:rsid w:val="00276F3F"/>
    <w:rsid w:val="00281642"/>
    <w:rsid w:val="00287029"/>
    <w:rsid w:val="002929C2"/>
    <w:rsid w:val="002B7057"/>
    <w:rsid w:val="002D3440"/>
    <w:rsid w:val="002E0CB9"/>
    <w:rsid w:val="002E6D46"/>
    <w:rsid w:val="00300D29"/>
    <w:rsid w:val="00322594"/>
    <w:rsid w:val="00331764"/>
    <w:rsid w:val="003340A7"/>
    <w:rsid w:val="00336C23"/>
    <w:rsid w:val="00343841"/>
    <w:rsid w:val="0035579C"/>
    <w:rsid w:val="00362C6A"/>
    <w:rsid w:val="00366300"/>
    <w:rsid w:val="00385B43"/>
    <w:rsid w:val="00391F82"/>
    <w:rsid w:val="003A1EBA"/>
    <w:rsid w:val="003B5F7D"/>
    <w:rsid w:val="003C3BB9"/>
    <w:rsid w:val="003E63FA"/>
    <w:rsid w:val="003F5E33"/>
    <w:rsid w:val="003F61CE"/>
    <w:rsid w:val="003F7F7E"/>
    <w:rsid w:val="00403567"/>
    <w:rsid w:val="004130DB"/>
    <w:rsid w:val="00417800"/>
    <w:rsid w:val="00445404"/>
    <w:rsid w:val="00454CAB"/>
    <w:rsid w:val="004551A2"/>
    <w:rsid w:val="004802A9"/>
    <w:rsid w:val="0048210E"/>
    <w:rsid w:val="0049176B"/>
    <w:rsid w:val="00493FA2"/>
    <w:rsid w:val="004975BB"/>
    <w:rsid w:val="004B54DF"/>
    <w:rsid w:val="004E5AD0"/>
    <w:rsid w:val="004E681A"/>
    <w:rsid w:val="004E6ACB"/>
    <w:rsid w:val="005056B3"/>
    <w:rsid w:val="005078EB"/>
    <w:rsid w:val="00511B7B"/>
    <w:rsid w:val="005146D4"/>
    <w:rsid w:val="00514EBC"/>
    <w:rsid w:val="00527A78"/>
    <w:rsid w:val="00531A1C"/>
    <w:rsid w:val="005322B5"/>
    <w:rsid w:val="0053464A"/>
    <w:rsid w:val="0053796E"/>
    <w:rsid w:val="005509F3"/>
    <w:rsid w:val="00557D08"/>
    <w:rsid w:val="005600D3"/>
    <w:rsid w:val="00562E00"/>
    <w:rsid w:val="00563771"/>
    <w:rsid w:val="0057193B"/>
    <w:rsid w:val="00572F3E"/>
    <w:rsid w:val="00574838"/>
    <w:rsid w:val="00587DD5"/>
    <w:rsid w:val="005938FE"/>
    <w:rsid w:val="005A6095"/>
    <w:rsid w:val="005B062C"/>
    <w:rsid w:val="005B2AC2"/>
    <w:rsid w:val="005C0BB4"/>
    <w:rsid w:val="005D5A76"/>
    <w:rsid w:val="005D5C29"/>
    <w:rsid w:val="005E4095"/>
    <w:rsid w:val="005F03E8"/>
    <w:rsid w:val="00600B3D"/>
    <w:rsid w:val="00650452"/>
    <w:rsid w:val="00651863"/>
    <w:rsid w:val="00654EEF"/>
    <w:rsid w:val="00684137"/>
    <w:rsid w:val="006921D0"/>
    <w:rsid w:val="006B7998"/>
    <w:rsid w:val="006C5D3C"/>
    <w:rsid w:val="006C7A03"/>
    <w:rsid w:val="006D696B"/>
    <w:rsid w:val="0070111F"/>
    <w:rsid w:val="00703E5F"/>
    <w:rsid w:val="00715AC5"/>
    <w:rsid w:val="00724920"/>
    <w:rsid w:val="00730409"/>
    <w:rsid w:val="007440BB"/>
    <w:rsid w:val="0075209E"/>
    <w:rsid w:val="00754B89"/>
    <w:rsid w:val="00767986"/>
    <w:rsid w:val="00794E8F"/>
    <w:rsid w:val="007A1773"/>
    <w:rsid w:val="007A1C30"/>
    <w:rsid w:val="007A4421"/>
    <w:rsid w:val="007A5ABF"/>
    <w:rsid w:val="007C070B"/>
    <w:rsid w:val="007D173F"/>
    <w:rsid w:val="007D2B74"/>
    <w:rsid w:val="007D5DAC"/>
    <w:rsid w:val="007E2041"/>
    <w:rsid w:val="007E4E35"/>
    <w:rsid w:val="00803098"/>
    <w:rsid w:val="00810D9F"/>
    <w:rsid w:val="00816064"/>
    <w:rsid w:val="008218A2"/>
    <w:rsid w:val="008500D1"/>
    <w:rsid w:val="00855D99"/>
    <w:rsid w:val="00860280"/>
    <w:rsid w:val="008917AB"/>
    <w:rsid w:val="008A142C"/>
    <w:rsid w:val="008B1479"/>
    <w:rsid w:val="008E4920"/>
    <w:rsid w:val="008F0128"/>
    <w:rsid w:val="008F0225"/>
    <w:rsid w:val="008F2A60"/>
    <w:rsid w:val="008F67DC"/>
    <w:rsid w:val="008F758F"/>
    <w:rsid w:val="00907BBF"/>
    <w:rsid w:val="00912542"/>
    <w:rsid w:val="00914264"/>
    <w:rsid w:val="00927AC6"/>
    <w:rsid w:val="00942D62"/>
    <w:rsid w:val="0094394F"/>
    <w:rsid w:val="009629BB"/>
    <w:rsid w:val="009714DF"/>
    <w:rsid w:val="009779C7"/>
    <w:rsid w:val="00977DA4"/>
    <w:rsid w:val="009A1BD3"/>
    <w:rsid w:val="009A53E9"/>
    <w:rsid w:val="009B304B"/>
    <w:rsid w:val="009B60B1"/>
    <w:rsid w:val="009C0942"/>
    <w:rsid w:val="009C10E4"/>
    <w:rsid w:val="009C745B"/>
    <w:rsid w:val="009E4106"/>
    <w:rsid w:val="009E4880"/>
    <w:rsid w:val="009E4A2B"/>
    <w:rsid w:val="009F3423"/>
    <w:rsid w:val="00A0721D"/>
    <w:rsid w:val="00A11000"/>
    <w:rsid w:val="00A31EFA"/>
    <w:rsid w:val="00A44A5F"/>
    <w:rsid w:val="00A50A75"/>
    <w:rsid w:val="00A672C4"/>
    <w:rsid w:val="00A67804"/>
    <w:rsid w:val="00A94EFE"/>
    <w:rsid w:val="00AB29AB"/>
    <w:rsid w:val="00AC2D69"/>
    <w:rsid w:val="00AD52E4"/>
    <w:rsid w:val="00AE7DBC"/>
    <w:rsid w:val="00B30305"/>
    <w:rsid w:val="00B4019D"/>
    <w:rsid w:val="00BA0924"/>
    <w:rsid w:val="00BA5790"/>
    <w:rsid w:val="00BB0D4C"/>
    <w:rsid w:val="00BC3759"/>
    <w:rsid w:val="00BC64DB"/>
    <w:rsid w:val="00BF3AB5"/>
    <w:rsid w:val="00C00EC5"/>
    <w:rsid w:val="00C10AEB"/>
    <w:rsid w:val="00C33946"/>
    <w:rsid w:val="00C909BC"/>
    <w:rsid w:val="00C96C36"/>
    <w:rsid w:val="00CB2C32"/>
    <w:rsid w:val="00CC6537"/>
    <w:rsid w:val="00D01BFD"/>
    <w:rsid w:val="00D030E4"/>
    <w:rsid w:val="00D21236"/>
    <w:rsid w:val="00D328EE"/>
    <w:rsid w:val="00D34E73"/>
    <w:rsid w:val="00D34F39"/>
    <w:rsid w:val="00D367C9"/>
    <w:rsid w:val="00D42EB7"/>
    <w:rsid w:val="00D60D00"/>
    <w:rsid w:val="00D625B1"/>
    <w:rsid w:val="00D66729"/>
    <w:rsid w:val="00D701DB"/>
    <w:rsid w:val="00D703B6"/>
    <w:rsid w:val="00D72D87"/>
    <w:rsid w:val="00D94D40"/>
    <w:rsid w:val="00DA2F3A"/>
    <w:rsid w:val="00DA4BCF"/>
    <w:rsid w:val="00DB104D"/>
    <w:rsid w:val="00DD421D"/>
    <w:rsid w:val="00DD5855"/>
    <w:rsid w:val="00DE35D8"/>
    <w:rsid w:val="00DF60EA"/>
    <w:rsid w:val="00E031CF"/>
    <w:rsid w:val="00E05CE1"/>
    <w:rsid w:val="00E366DC"/>
    <w:rsid w:val="00E624B4"/>
    <w:rsid w:val="00E62DCA"/>
    <w:rsid w:val="00E717E7"/>
    <w:rsid w:val="00E85EE2"/>
    <w:rsid w:val="00E919F2"/>
    <w:rsid w:val="00E92F0A"/>
    <w:rsid w:val="00EA43AA"/>
    <w:rsid w:val="00EC519C"/>
    <w:rsid w:val="00ED1C64"/>
    <w:rsid w:val="00ED5302"/>
    <w:rsid w:val="00EE20AA"/>
    <w:rsid w:val="00EE660B"/>
    <w:rsid w:val="00EF4E49"/>
    <w:rsid w:val="00F125E9"/>
    <w:rsid w:val="00F13037"/>
    <w:rsid w:val="00F46D34"/>
    <w:rsid w:val="00F50631"/>
    <w:rsid w:val="00F53AD4"/>
    <w:rsid w:val="00F622E6"/>
    <w:rsid w:val="00F81981"/>
    <w:rsid w:val="00F822D1"/>
    <w:rsid w:val="00FA1F96"/>
    <w:rsid w:val="00FA29CB"/>
    <w:rsid w:val="00FA3F63"/>
    <w:rsid w:val="00FA71AC"/>
    <w:rsid w:val="00FA7897"/>
    <w:rsid w:val="00FB6A1A"/>
    <w:rsid w:val="00FC1102"/>
    <w:rsid w:val="00FD3D7B"/>
    <w:rsid w:val="00FE5399"/>
    <w:rsid w:val="00FF0BCE"/>
    <w:rsid w:val="00FF13A2"/>
    <w:rsid w:val="00FF3437"/>
    <w:rsid w:val="00FF4A84"/>
    <w:rsid w:val="1DE90F2B"/>
    <w:rsid w:val="3E574A7C"/>
    <w:rsid w:val="4CEB07A7"/>
    <w:rsid w:val="4DDBF9DB"/>
    <w:rsid w:val="57AFB291"/>
    <w:rsid w:val="5FFCE761"/>
    <w:rsid w:val="5FFD2282"/>
    <w:rsid w:val="6D67C21F"/>
    <w:rsid w:val="6FFB250A"/>
    <w:rsid w:val="6FFCD18C"/>
    <w:rsid w:val="72876F1B"/>
    <w:rsid w:val="76FD7EB8"/>
    <w:rsid w:val="776F2AA7"/>
    <w:rsid w:val="77D416FC"/>
    <w:rsid w:val="77DFED24"/>
    <w:rsid w:val="77F6FCE9"/>
    <w:rsid w:val="7BFB1902"/>
    <w:rsid w:val="7DBC0422"/>
    <w:rsid w:val="7EDCFDFF"/>
    <w:rsid w:val="7F3D8DC3"/>
    <w:rsid w:val="7F8D8812"/>
    <w:rsid w:val="7FB74423"/>
    <w:rsid w:val="7FBF86A6"/>
    <w:rsid w:val="7FCF6670"/>
    <w:rsid w:val="7FD739F8"/>
    <w:rsid w:val="7FFF38B1"/>
    <w:rsid w:val="95F7DB6C"/>
    <w:rsid w:val="9DF76548"/>
    <w:rsid w:val="ACFDDA24"/>
    <w:rsid w:val="B93D8BC9"/>
    <w:rsid w:val="BFC63429"/>
    <w:rsid w:val="CFB94455"/>
    <w:rsid w:val="CFF1C966"/>
    <w:rsid w:val="D4F57302"/>
    <w:rsid w:val="DDEAC7B2"/>
    <w:rsid w:val="DF5FB278"/>
    <w:rsid w:val="E74F4A07"/>
    <w:rsid w:val="EEFF752A"/>
    <w:rsid w:val="EFCFEDB7"/>
    <w:rsid w:val="F28F1BA9"/>
    <w:rsid w:val="F3DB704F"/>
    <w:rsid w:val="F9BF0CF8"/>
    <w:rsid w:val="FA5F1135"/>
    <w:rsid w:val="FCE79002"/>
    <w:rsid w:val="FE6FC56E"/>
    <w:rsid w:val="FEF37BB3"/>
    <w:rsid w:val="FEFED416"/>
    <w:rsid w:val="FEFF4F30"/>
    <w:rsid w:val="FF7B70F9"/>
    <w:rsid w:val="FFD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34"/>
      <w:szCs w:val="34"/>
      <w:lang w:val="zh-CN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sz w:val="24"/>
      <w:lang w:val="en-US"/>
    </w:rPr>
  </w:style>
  <w:style w:type="character" w:styleId="9">
    <w:name w:val="Emphasis"/>
    <w:basedOn w:val="8"/>
    <w:qFormat/>
    <w:uiPriority w:val="0"/>
    <w:rPr>
      <w:i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Char"/>
    <w:basedOn w:val="8"/>
    <w:link w:val="3"/>
    <w:qFormat/>
    <w:uiPriority w:val="0"/>
    <w:rPr>
      <w:rFonts w:ascii="宋体"/>
      <w:sz w:val="34"/>
      <w:szCs w:val="3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196</Words>
  <Characters>1118</Characters>
  <Lines>9</Lines>
  <Paragraphs>2</Paragraphs>
  <TotalTime>4467</TotalTime>
  <ScaleCrop>false</ScaleCrop>
  <LinksUpToDate>false</LinksUpToDate>
  <CharactersWithSpaces>1312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2025-08-22T17:37:00Z</dcterms:created>
  <dc:creator>user</dc:creator>
  <cp:lastModifiedBy>user</cp:lastModifiedBy>
  <cp:lastPrinted>2025-08-29T15:46:00Z</cp:lastPrinted>
  <dcterms:modified xsi:type="dcterms:W3CDTF">2025-09-16T14:29:41Z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5AA5620B81496427FD369D68E2BAAE41_43</vt:lpwstr>
  </property>
</Properties>
</file>