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071B6">
      <w:pPr>
        <w:jc w:val="center"/>
        <w:rPr>
          <w:rFonts w:hint="eastAsia"/>
          <w:b/>
          <w:sz w:val="32"/>
          <w:lang w:val="en-US"/>
        </w:rPr>
      </w:pPr>
    </w:p>
    <w:p w14:paraId="478B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作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物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虫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报</w:t>
      </w:r>
    </w:p>
    <w:p w14:paraId="11018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总第</w:t>
      </w:r>
      <w:r>
        <w:rPr>
          <w:rFonts w:hint="default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48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期 草莓第1期</w:t>
      </w:r>
    </w:p>
    <w:p w14:paraId="085ECEBE">
      <w:pPr>
        <w:spacing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3901EC03">
      <w:pPr>
        <w:spacing w:line="24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上海市奉贤区农业技术推广中心           2025年11月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日</w:t>
      </w:r>
    </w:p>
    <w:p w14:paraId="7F9116BA">
      <w:pPr>
        <w:jc w:val="center"/>
        <w:rPr>
          <w:rFonts w:hint="eastAsia"/>
          <w:b/>
          <w:sz w:val="32"/>
          <w:lang w:val="en-US"/>
        </w:rPr>
      </w:pPr>
    </w:p>
    <w:p w14:paraId="6AB3E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120" w:beforeLines="50" w:after="120" w:afterLines="50" w:line="560" w:lineRule="atLeast"/>
        <w:jc w:val="center"/>
        <w:textAlignment w:val="auto"/>
        <w:rPr>
          <w:rFonts w:hint="eastAsia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大棚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草莓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定植期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病虫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防治意见</w:t>
      </w:r>
    </w:p>
    <w:p w14:paraId="37A26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3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当前，我区大棚草莓已全部完成移栽定植。根据区测报点系统调查及面上普查结果显示需对炭疽病、叶螨、蚜虫、蓟马等做好防治工作。</w:t>
      </w:r>
    </w:p>
    <w:p w14:paraId="10A01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一、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病虫发生趋势</w:t>
      </w:r>
    </w:p>
    <w:p w14:paraId="7EBC2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（一）炭疽病</w:t>
      </w:r>
    </w:p>
    <w:p w14:paraId="7BF65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据近期对本地区大棚草莓调查，草莓炭疽病已有发生，面上普查平均病株率为4.0%，最高为6.0%。测报点平均病株率为5.1%，最高为8.0%。随着后期阴雨天气，湿度增大，预计将中等发生。</w:t>
      </w:r>
    </w:p>
    <w:p w14:paraId="441C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（二）叶螨</w:t>
      </w:r>
    </w:p>
    <w:p w14:paraId="7A82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据近期对本地区大棚草莓调查，在部分种植户的大棚内发现叶螨，为轻度发生。测报点内暂未发现叶螨。</w:t>
      </w:r>
    </w:p>
    <w:p w14:paraId="10087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（二）蚜虫、蓟马</w:t>
      </w:r>
    </w:p>
    <w:p w14:paraId="0BB6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据近期对本地区大棚草莓调查，在部分种植户的大棚内零星发现蚜虫、蓟马，为轻度发生。测报点内暂未发现蚜虫、蓟马。</w:t>
      </w:r>
    </w:p>
    <w:p w14:paraId="50CD69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、</w:t>
      </w:r>
      <w:r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  <w:t>防治意见</w:t>
      </w:r>
    </w:p>
    <w:p w14:paraId="2FBF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（一）农业防治</w:t>
      </w:r>
    </w:p>
    <w:p w14:paraId="1CA7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摘除老叶、弱叶，改善通风透光条件。摘除发病枝叶后放入容器中带出，以减少病菌滋生。　</w:t>
      </w:r>
    </w:p>
    <w:p w14:paraId="53118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加强通风换气，降低棚内湿度。适时通风，利用晴天中午气温较高时开棚门通风，并揭起边膜加强通风换气，降低棚内空气湿度，控制病害发生。降低棚内空气湿度也有助于预防灰霉病的发生。</w:t>
      </w:r>
    </w:p>
    <w:p w14:paraId="36AB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（二）药剂防治</w:t>
      </w:r>
    </w:p>
    <w:p w14:paraId="0BB8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1.炭疽病：可用500 克/升氟啶胺悬浮剂（农割）25-35毫升/亩进行均匀喷雾。</w:t>
      </w:r>
    </w:p>
    <w:p w14:paraId="3218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2.蚜虫、蓟马</w:t>
      </w:r>
    </w:p>
    <w:p w14:paraId="1AB81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可选用1.5%苦参碱可溶液剂（雅氪）40-46克/亩，或10%氟啶虫酰胺水分散粒剂（隆施）30-50克/亩，或50克/升双丙环虫酯可分散液剂（英威）10-16毫升/亩等药剂进行均匀喷雾。其中，隆施、英威可兼治蓟马。</w:t>
      </w:r>
    </w:p>
    <w:p w14:paraId="201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2.叶螨</w:t>
      </w:r>
    </w:p>
    <w:p w14:paraId="4EADE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可选用捕食螨(智利小植绥螨)、或43%联苯肼酯悬浮剂（爱卡螨）10-25毫升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亩，或110 克/升乙螨唑悬浮剂（来福禄）3500-5000倍液，或0.5%藜芦碱可溶液剂（螨维）120-140克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亩等药剂进行均匀喷雾。</w:t>
      </w:r>
    </w:p>
    <w:p w14:paraId="6F9E93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注意事项</w:t>
      </w:r>
    </w:p>
    <w:p w14:paraId="3EF93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优先或以使用生物农药为主，化学农药为辅。生物农药应与化学农药分开使用，以避免降低或失去药效。注意轮换使用不同化学药剂，同一种化学农药在一季草莓生产中原则上使用不超过2次，以避免产生抗药性。</w:t>
      </w:r>
    </w:p>
    <w:p w14:paraId="3F32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 为确保药效，喷施药剂时叶片正反两面都需打匀打透。</w:t>
      </w:r>
    </w:p>
    <w:sectPr>
      <w:headerReference r:id="rId3" w:type="default"/>
      <w:footerReference r:id="rId4" w:type="default"/>
      <w:pgSz w:w="11907" w:h="16840"/>
      <w:pgMar w:top="1304" w:right="1418" w:bottom="1304" w:left="1418" w:header="720" w:footer="720" w:gutter="0"/>
      <w:pgNumType w:fmt="decimal"/>
      <w:cols w:space="720" w:num="1"/>
      <w:docGrid w:linePitch="462" w:charSpace="107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6A5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911C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6911C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9A63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Dg5YzIyMGRkMDk5YjQ4MGIxNzlkMDEwYmFmNDcifQ=="/>
  </w:docVars>
  <w:rsids>
    <w:rsidRoot w:val="6FFCD18C"/>
    <w:rsid w:val="1FEA0B35"/>
    <w:rsid w:val="5DDB8BB6"/>
    <w:rsid w:val="66C7FCBD"/>
    <w:rsid w:val="6FFCD18C"/>
    <w:rsid w:val="76494E16"/>
    <w:rsid w:val="77F5D36C"/>
    <w:rsid w:val="79DFB937"/>
    <w:rsid w:val="7F7D2A21"/>
    <w:rsid w:val="7FFF73F2"/>
    <w:rsid w:val="A77F426B"/>
    <w:rsid w:val="E74F4A07"/>
    <w:rsid w:val="F7F7A8A8"/>
    <w:rsid w:val="FD39DABE"/>
    <w:rsid w:val="FEFED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34"/>
      <w:szCs w:val="34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363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2024-07-11T18:16:00Z</dcterms:created>
  <dc:creator>user</dc:creator>
  <cp:lastModifiedBy>user</cp:lastModifiedBy>
  <cp:lastPrinted>2025-11-05T10:27:00Z</cp:lastPrinted>
  <dcterms:modified xsi:type="dcterms:W3CDTF">2025-11-05T13:36:46Z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ED18034FF81A6F656EE20A69AC6D4AAB_43</vt:lpwstr>
  </property>
</Properties>
</file>