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B37269">
      <w:pPr>
        <w:spacing w:line="520" w:lineRule="exact"/>
        <w:rPr>
          <w:rFonts w:hint="eastAsia" w:ascii="黑体" w:hAnsi="黑体" w:eastAsia="黑体" w:cs="Times New Roman"/>
          <w:bCs/>
          <w:sz w:val="30"/>
          <w:szCs w:val="30"/>
        </w:rPr>
      </w:pPr>
      <w:r>
        <w:rPr>
          <w:rFonts w:ascii="黑体" w:hAnsi="黑体" w:eastAsia="黑体" w:cs="Times New Roman"/>
          <w:bCs/>
          <w:sz w:val="30"/>
          <w:szCs w:val="30"/>
        </w:rPr>
        <w:t>附件1：</w:t>
      </w:r>
    </w:p>
    <w:p w14:paraId="296D2B7B">
      <w:pPr>
        <w:spacing w:line="520" w:lineRule="exact"/>
        <w:jc w:val="center"/>
        <w:rPr>
          <w:rFonts w:ascii="方正小标宋简体" w:hAnsi="Times New Roman" w:eastAsia="方正小标宋简体" w:cs="Times New Roman"/>
          <w:bCs/>
          <w:sz w:val="36"/>
          <w:szCs w:val="36"/>
        </w:rPr>
      </w:pPr>
      <w:bookmarkStart w:id="1" w:name="_GoBack"/>
      <w:bookmarkStart w:id="0" w:name="_Hlk161385400"/>
      <w:r>
        <w:rPr>
          <w:rFonts w:hint="eastAsia" w:ascii="方正小标宋简体" w:hAnsi="Times New Roman" w:eastAsia="方正小标宋简体" w:cs="Times New Roman"/>
          <w:bCs/>
          <w:sz w:val="36"/>
          <w:szCs w:val="36"/>
        </w:rPr>
        <w:t>2025年度第二批奉贤区知识产权评议、专利导航项目</w:t>
      </w:r>
    </w:p>
    <w:p w14:paraId="520D6FBB">
      <w:pPr>
        <w:spacing w:line="520" w:lineRule="exact"/>
        <w:jc w:val="center"/>
        <w:rPr>
          <w:rFonts w:ascii="方正小标宋简体" w:hAnsi="Times New Roman" w:eastAsia="方正小标宋简体" w:cs="Times New Roman"/>
          <w:bCs/>
          <w:sz w:val="36"/>
          <w:szCs w:val="36"/>
        </w:rPr>
      </w:pPr>
      <w:r>
        <w:rPr>
          <w:rFonts w:hint="eastAsia" w:ascii="方正小标宋简体" w:hAnsi="Times New Roman" w:eastAsia="方正小标宋简体" w:cs="Times New Roman"/>
          <w:bCs/>
          <w:sz w:val="36"/>
          <w:szCs w:val="36"/>
        </w:rPr>
        <w:t>验收通过项目信息</w:t>
      </w:r>
    </w:p>
    <w:bookmarkEnd w:id="1"/>
    <w:p w14:paraId="407E9480">
      <w:pPr>
        <w:spacing w:line="520" w:lineRule="exact"/>
        <w:jc w:val="center"/>
        <w:rPr>
          <w:rFonts w:ascii="Times New Roman" w:hAnsi="Times New Roman" w:eastAsia="仿宋_GB2312" w:cs="Times New Roman"/>
          <w:bCs/>
          <w:sz w:val="32"/>
          <w:szCs w:val="32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3109"/>
        <w:gridCol w:w="3543"/>
        <w:gridCol w:w="1468"/>
      </w:tblGrid>
      <w:tr w14:paraId="03D0E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4" w:type="dxa"/>
            <w:vAlign w:val="center"/>
          </w:tcPr>
          <w:p w14:paraId="23EC01C3"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3109" w:type="dxa"/>
            <w:vAlign w:val="center"/>
          </w:tcPr>
          <w:p w14:paraId="48B1F555"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kern w:val="0"/>
                <w:sz w:val="28"/>
                <w:szCs w:val="28"/>
              </w:rPr>
              <w:t>申报单位</w:t>
            </w:r>
          </w:p>
        </w:tc>
        <w:tc>
          <w:tcPr>
            <w:tcW w:w="3543" w:type="dxa"/>
            <w:vAlign w:val="center"/>
          </w:tcPr>
          <w:p w14:paraId="1FFB8F59"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1468" w:type="dxa"/>
            <w:vAlign w:val="center"/>
          </w:tcPr>
          <w:p w14:paraId="636A0D49"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kern w:val="0"/>
                <w:sz w:val="28"/>
                <w:szCs w:val="28"/>
              </w:rPr>
              <w:t>验收结果</w:t>
            </w:r>
          </w:p>
        </w:tc>
      </w:tr>
      <w:tr w14:paraId="29601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  <w:jc w:val="center"/>
        </w:trPr>
        <w:tc>
          <w:tcPr>
            <w:tcW w:w="714" w:type="dxa"/>
            <w:vAlign w:val="center"/>
          </w:tcPr>
          <w:p w14:paraId="76188C4A"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1</w:t>
            </w:r>
          </w:p>
        </w:tc>
        <w:tc>
          <w:tcPr>
            <w:tcW w:w="3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ACE16"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上海金力泰化工股份有限公司</w:t>
            </w:r>
          </w:p>
        </w:tc>
        <w:tc>
          <w:tcPr>
            <w:tcW w:w="3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7916B0"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水性面漆新材料制备技术专利导航分析</w:t>
            </w:r>
          </w:p>
        </w:tc>
        <w:tc>
          <w:tcPr>
            <w:tcW w:w="1468" w:type="dxa"/>
            <w:vAlign w:val="center"/>
          </w:tcPr>
          <w:p w14:paraId="684A9DA1"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通过</w:t>
            </w:r>
          </w:p>
        </w:tc>
      </w:tr>
      <w:tr w14:paraId="7599B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" w:hRule="atLeast"/>
          <w:jc w:val="center"/>
        </w:trPr>
        <w:tc>
          <w:tcPr>
            <w:tcW w:w="714" w:type="dxa"/>
            <w:vAlign w:val="center"/>
          </w:tcPr>
          <w:p w14:paraId="6A6038D1"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2</w:t>
            </w:r>
          </w:p>
        </w:tc>
        <w:tc>
          <w:tcPr>
            <w:tcW w:w="3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DF836F"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玖开特种线缆（上海）有限公司</w:t>
            </w:r>
          </w:p>
        </w:tc>
        <w:tc>
          <w:tcPr>
            <w:tcW w:w="3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C56250"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电动汽车充电用线缆温升测试的开发研究</w:t>
            </w:r>
          </w:p>
        </w:tc>
        <w:tc>
          <w:tcPr>
            <w:tcW w:w="1468" w:type="dxa"/>
            <w:vAlign w:val="center"/>
          </w:tcPr>
          <w:p w14:paraId="2E5D98CB"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通过</w:t>
            </w:r>
          </w:p>
        </w:tc>
      </w:tr>
      <w:bookmarkEnd w:id="0"/>
    </w:tbl>
    <w:p w14:paraId="139E4C05">
      <w:pPr>
        <w:spacing w:line="520" w:lineRule="exact"/>
        <w:ind w:right="1120"/>
        <w:rPr>
          <w:rFonts w:ascii="Times New Roman" w:hAnsi="Times New Roman" w:eastAsia="仿宋_GB2312" w:cs="Times New Roman"/>
          <w:sz w:val="32"/>
          <w:szCs w:val="32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474" w:bottom="1985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泉驿等宽正黑">
    <w:panose1 w:val="02000603000000000000"/>
    <w:charset w:val="86"/>
    <w:family w:val="auto"/>
    <w:pitch w:val="default"/>
    <w:sig w:usb0="900002BF" w:usb1="2BDF7DFB" w:usb2="00000036" w:usb3="00000000" w:csb0="603E000D" w:csb1="D2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47064177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 w14:paraId="65E9B905">
        <w:pPr>
          <w:pStyle w:val="3"/>
          <w:jc w:val="center"/>
          <w:rPr>
            <w:rFonts w:hint="eastAsia"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2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  <w:p w14:paraId="5F7F8EFD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82104033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 w14:paraId="5A05C61E">
        <w:pPr>
          <w:pStyle w:val="3"/>
          <w:jc w:val="center"/>
          <w:rPr>
            <w:rFonts w:hint="eastAsia"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2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  <w:p w14:paraId="27D9049C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599C81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5B469F"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C7C8BD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3429F6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RjN2FlZTZkYmRlM2JhYWUwZDNlYTEwMjZjNTBlMWQifQ=="/>
  </w:docVars>
  <w:rsids>
    <w:rsidRoot w:val="005D2FF1"/>
    <w:rsid w:val="00005FDB"/>
    <w:rsid w:val="00012942"/>
    <w:rsid w:val="00023652"/>
    <w:rsid w:val="0003182A"/>
    <w:rsid w:val="0009095A"/>
    <w:rsid w:val="00091B35"/>
    <w:rsid w:val="00092A95"/>
    <w:rsid w:val="000A01A5"/>
    <w:rsid w:val="000A3E7D"/>
    <w:rsid w:val="000B0548"/>
    <w:rsid w:val="000B5A2C"/>
    <w:rsid w:val="000E068A"/>
    <w:rsid w:val="000F3130"/>
    <w:rsid w:val="00125635"/>
    <w:rsid w:val="00125C7A"/>
    <w:rsid w:val="001322CA"/>
    <w:rsid w:val="00167E38"/>
    <w:rsid w:val="001A4FF9"/>
    <w:rsid w:val="001B0614"/>
    <w:rsid w:val="001C7FE8"/>
    <w:rsid w:val="001D11C4"/>
    <w:rsid w:val="001D1D72"/>
    <w:rsid w:val="001D6CEC"/>
    <w:rsid w:val="001D7BEE"/>
    <w:rsid w:val="001E6C54"/>
    <w:rsid w:val="00201029"/>
    <w:rsid w:val="0020224B"/>
    <w:rsid w:val="00253D54"/>
    <w:rsid w:val="002613CB"/>
    <w:rsid w:val="00290F3D"/>
    <w:rsid w:val="00296672"/>
    <w:rsid w:val="002A2388"/>
    <w:rsid w:val="002B6FD5"/>
    <w:rsid w:val="002E0607"/>
    <w:rsid w:val="002E50E3"/>
    <w:rsid w:val="00354107"/>
    <w:rsid w:val="00356EFB"/>
    <w:rsid w:val="00382414"/>
    <w:rsid w:val="00392E7F"/>
    <w:rsid w:val="0039508D"/>
    <w:rsid w:val="003B00F2"/>
    <w:rsid w:val="003C5797"/>
    <w:rsid w:val="003E16E6"/>
    <w:rsid w:val="003E6194"/>
    <w:rsid w:val="003F368A"/>
    <w:rsid w:val="00421B40"/>
    <w:rsid w:val="004412A5"/>
    <w:rsid w:val="00453BD1"/>
    <w:rsid w:val="00493D50"/>
    <w:rsid w:val="004D5A31"/>
    <w:rsid w:val="0051347F"/>
    <w:rsid w:val="00542A77"/>
    <w:rsid w:val="00547691"/>
    <w:rsid w:val="00562774"/>
    <w:rsid w:val="0057595E"/>
    <w:rsid w:val="005A0F2D"/>
    <w:rsid w:val="005B68EC"/>
    <w:rsid w:val="005D2FF1"/>
    <w:rsid w:val="005E3AEE"/>
    <w:rsid w:val="005F0EC0"/>
    <w:rsid w:val="00606525"/>
    <w:rsid w:val="00612F6E"/>
    <w:rsid w:val="00650DCA"/>
    <w:rsid w:val="006644D1"/>
    <w:rsid w:val="006A74BD"/>
    <w:rsid w:val="006C2421"/>
    <w:rsid w:val="006E0BD7"/>
    <w:rsid w:val="006F1229"/>
    <w:rsid w:val="0070166D"/>
    <w:rsid w:val="00701CC9"/>
    <w:rsid w:val="007147AF"/>
    <w:rsid w:val="00742D59"/>
    <w:rsid w:val="00771916"/>
    <w:rsid w:val="007B0659"/>
    <w:rsid w:val="00802CBE"/>
    <w:rsid w:val="00817ADC"/>
    <w:rsid w:val="00883DAA"/>
    <w:rsid w:val="008B79B2"/>
    <w:rsid w:val="008E2A85"/>
    <w:rsid w:val="008F0FAF"/>
    <w:rsid w:val="009356BD"/>
    <w:rsid w:val="009433FD"/>
    <w:rsid w:val="00975DB6"/>
    <w:rsid w:val="00986598"/>
    <w:rsid w:val="009A7695"/>
    <w:rsid w:val="009D3441"/>
    <w:rsid w:val="009E2943"/>
    <w:rsid w:val="009F4517"/>
    <w:rsid w:val="00A50700"/>
    <w:rsid w:val="00A873B5"/>
    <w:rsid w:val="00AA5A39"/>
    <w:rsid w:val="00AC2EC9"/>
    <w:rsid w:val="00AD27EE"/>
    <w:rsid w:val="00AD3D66"/>
    <w:rsid w:val="00AD6492"/>
    <w:rsid w:val="00AE4985"/>
    <w:rsid w:val="00B3055F"/>
    <w:rsid w:val="00B306E4"/>
    <w:rsid w:val="00B33E7C"/>
    <w:rsid w:val="00B426FC"/>
    <w:rsid w:val="00B4782C"/>
    <w:rsid w:val="00B5768F"/>
    <w:rsid w:val="00B61DC2"/>
    <w:rsid w:val="00B6610E"/>
    <w:rsid w:val="00BA2884"/>
    <w:rsid w:val="00BC2A36"/>
    <w:rsid w:val="00BE5612"/>
    <w:rsid w:val="00BF46BE"/>
    <w:rsid w:val="00C93865"/>
    <w:rsid w:val="00CA31C6"/>
    <w:rsid w:val="00CB08E2"/>
    <w:rsid w:val="00CC1CDF"/>
    <w:rsid w:val="00CC6D03"/>
    <w:rsid w:val="00CE3134"/>
    <w:rsid w:val="00CE4347"/>
    <w:rsid w:val="00CF30D8"/>
    <w:rsid w:val="00D24F1B"/>
    <w:rsid w:val="00D3341B"/>
    <w:rsid w:val="00D6274F"/>
    <w:rsid w:val="00DA3DFC"/>
    <w:rsid w:val="00DE1739"/>
    <w:rsid w:val="00E013E0"/>
    <w:rsid w:val="00E065EF"/>
    <w:rsid w:val="00E264BD"/>
    <w:rsid w:val="00E3740D"/>
    <w:rsid w:val="00E7079C"/>
    <w:rsid w:val="00E92734"/>
    <w:rsid w:val="00EA2329"/>
    <w:rsid w:val="00EB6A5F"/>
    <w:rsid w:val="00F56575"/>
    <w:rsid w:val="00FD1B92"/>
    <w:rsid w:val="00FD3CB6"/>
    <w:rsid w:val="00FE0D3A"/>
    <w:rsid w:val="220123D8"/>
    <w:rsid w:val="4C4C08F8"/>
    <w:rsid w:val="592E39A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日期 字符"/>
    <w:basedOn w:val="7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上海市市场监督管理局</Company>
  <Pages>1</Pages>
  <Words>71</Words>
  <Characters>407</Characters>
  <Lines>3</Lines>
  <Paragraphs>1</Paragraphs>
  <TotalTime>50</TotalTime>
  <ScaleCrop>false</ScaleCrop>
  <LinksUpToDate>false</LinksUpToDate>
  <CharactersWithSpaces>477</CharactersWithSpaces>
  <Application>WPS Office_12.9.0.18469_F1E327BC-269C-435d-A152-05C5408002CA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2025-04-24T16:07:00Z</dcterms:created>
  <dc:creator>Administrator</dc:creator>
  <cp:lastModifiedBy>user</cp:lastModifiedBy>
  <cp:lastPrinted>2024-03-29T15:08:00Z</cp:lastPrinted>
  <dcterms:modified xsi:type="dcterms:W3CDTF">2026-07-30T11:06:09Z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eyJoZGlkIjoiMWI2YWEwNGE4MTlkNzUwN2UyMjdhNjMyMzZhMGMxZTkiLCJ1c2VySWQiOiIxNTMzMjQ4Nzg4In0=</vt:lpwstr>
  </property>
  <property fmtid="{D5CDD505-2E9C-101B-9397-08002B2CF9AE}" pid="3" name="KSOProductBuildVer">
    <vt:lpwstr>2052-12.9.0.18469</vt:lpwstr>
  </property>
  <property fmtid="{D5CDD505-2E9C-101B-9397-08002B2CF9AE}" pid="4" name="ICV">
    <vt:lpwstr>C6C899391492023EA1BF6A6A6E176618_43</vt:lpwstr>
  </property>
</Properties>
</file>