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3306">
      <w:pPr>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区国资委普法责任清单</w:t>
      </w:r>
    </w:p>
    <w:p w14:paraId="68805A45"/>
    <w:p w14:paraId="03089BB5">
      <w:pPr>
        <w:spacing w:line="520" w:lineRule="exact"/>
        <w:ind w:firstLine="600" w:firstLineChars="200"/>
        <w:rPr>
          <w:rFonts w:ascii="仿宋" w:hAnsi="仿宋" w:eastAsia="仿宋"/>
          <w:sz w:val="30"/>
          <w:szCs w:val="30"/>
        </w:rPr>
      </w:pPr>
      <w:r>
        <w:rPr>
          <w:rFonts w:hint="eastAsia" w:ascii="仿宋" w:hAnsi="仿宋" w:eastAsia="仿宋"/>
          <w:sz w:val="30"/>
          <w:szCs w:val="30"/>
        </w:rPr>
        <w:t>为深入贯彻落实《中共中央办公厅国务院办公厅关于实行国家机关“谁执法谁普法”普法责任制的意见》，现就我委全面深化国家机关“谁执法谁普法”普法责任制制定责任清单如下：</w:t>
      </w:r>
    </w:p>
    <w:p w14:paraId="47CCBB23">
      <w:pPr>
        <w:spacing w:line="520" w:lineRule="exact"/>
        <w:ind w:firstLine="600" w:firstLineChars="200"/>
        <w:rPr>
          <w:rFonts w:ascii="黑体" w:hAnsi="黑体" w:eastAsia="黑体"/>
          <w:sz w:val="30"/>
          <w:szCs w:val="30"/>
        </w:rPr>
      </w:pPr>
      <w:r>
        <w:rPr>
          <w:rFonts w:hint="eastAsia" w:ascii="黑体" w:hAnsi="黑体" w:eastAsia="黑体"/>
          <w:sz w:val="30"/>
          <w:szCs w:val="30"/>
        </w:rPr>
        <w:t>一、</w:t>
      </w:r>
      <w:r>
        <w:rPr>
          <w:rFonts w:hint="eastAsia" w:ascii="黑体" w:hAnsi="黑体" w:eastAsia="黑体"/>
          <w:sz w:val="30"/>
          <w:szCs w:val="30"/>
        </w:rPr>
        <w:tab/>
      </w:r>
      <w:r>
        <w:rPr>
          <w:rFonts w:hint="eastAsia" w:ascii="黑体" w:hAnsi="黑体" w:eastAsia="黑体"/>
          <w:sz w:val="30"/>
          <w:szCs w:val="30"/>
        </w:rPr>
        <w:t>普法重点任务</w:t>
      </w:r>
    </w:p>
    <w:p w14:paraId="04248E8F">
      <w:pPr>
        <w:spacing w:line="520" w:lineRule="exact"/>
        <w:ind w:firstLine="600" w:firstLineChars="200"/>
        <w:rPr>
          <w:rFonts w:ascii="仿宋" w:hAnsi="仿宋" w:eastAsia="仿宋"/>
          <w:sz w:val="30"/>
          <w:szCs w:val="30"/>
        </w:rPr>
      </w:pPr>
      <w:r>
        <w:rPr>
          <w:rFonts w:hint="eastAsia" w:ascii="仿宋" w:hAnsi="仿宋" w:eastAsia="仿宋"/>
          <w:sz w:val="30"/>
          <w:szCs w:val="30"/>
        </w:rPr>
        <w:t>1、适时制定并实施国资系统普法规划和年度普法工作计划；</w:t>
      </w:r>
    </w:p>
    <w:p w14:paraId="1A867591">
      <w:pPr>
        <w:spacing w:line="520" w:lineRule="exact"/>
        <w:ind w:firstLine="600" w:firstLineChars="200"/>
        <w:rPr>
          <w:rFonts w:ascii="仿宋" w:hAnsi="仿宋" w:eastAsia="仿宋"/>
          <w:sz w:val="30"/>
          <w:szCs w:val="30"/>
        </w:rPr>
      </w:pPr>
      <w:r>
        <w:rPr>
          <w:rFonts w:hint="eastAsia" w:ascii="仿宋" w:hAnsi="仿宋" w:eastAsia="仿宋"/>
          <w:sz w:val="30"/>
          <w:szCs w:val="30"/>
        </w:rPr>
        <w:t>2、做好有关国有资产监督管理方面法律法规的宣传教育工作；</w:t>
      </w:r>
    </w:p>
    <w:p w14:paraId="37437879">
      <w:pPr>
        <w:spacing w:line="520" w:lineRule="exact"/>
        <w:ind w:firstLine="600" w:firstLineChars="200"/>
        <w:rPr>
          <w:rFonts w:ascii="仿宋" w:hAnsi="仿宋" w:eastAsia="仿宋"/>
          <w:sz w:val="30"/>
          <w:szCs w:val="30"/>
        </w:rPr>
      </w:pPr>
      <w:r>
        <w:rPr>
          <w:rFonts w:hint="eastAsia" w:ascii="仿宋" w:hAnsi="仿宋" w:eastAsia="仿宋"/>
          <w:sz w:val="30"/>
          <w:szCs w:val="30"/>
        </w:rPr>
        <w:t>3、加强对区属国有企业领导班子成员及主要经营管理人员的法治宣传教育；</w:t>
      </w:r>
    </w:p>
    <w:p w14:paraId="26C4B016">
      <w:pPr>
        <w:spacing w:line="520" w:lineRule="exact"/>
        <w:ind w:firstLine="600" w:firstLineChars="200"/>
        <w:rPr>
          <w:rFonts w:ascii="仿宋" w:hAnsi="仿宋" w:eastAsia="仿宋"/>
          <w:sz w:val="30"/>
          <w:szCs w:val="30"/>
        </w:rPr>
      </w:pPr>
      <w:r>
        <w:rPr>
          <w:rFonts w:hint="eastAsia" w:ascii="仿宋" w:hAnsi="仿宋" w:eastAsia="仿宋"/>
          <w:sz w:val="30"/>
          <w:szCs w:val="30"/>
        </w:rPr>
        <w:t>4、指导、督促区属国有企业开展依法治企活动，建立健全法人治理结构；推进市属国有企业诚信守法经营，提高企业法治化管理水平。</w:t>
      </w:r>
    </w:p>
    <w:p w14:paraId="31A0DD7C">
      <w:pPr>
        <w:spacing w:line="520" w:lineRule="exact"/>
        <w:ind w:firstLine="600" w:firstLineChars="200"/>
        <w:rPr>
          <w:rFonts w:ascii="黑体" w:hAnsi="黑体" w:eastAsia="黑体"/>
          <w:sz w:val="30"/>
          <w:szCs w:val="30"/>
        </w:rPr>
      </w:pPr>
      <w:r>
        <w:rPr>
          <w:rFonts w:hint="eastAsia" w:ascii="黑体" w:hAnsi="黑体" w:eastAsia="黑体"/>
          <w:sz w:val="30"/>
          <w:szCs w:val="30"/>
        </w:rPr>
        <w:t>二、重点普法内容</w:t>
      </w:r>
    </w:p>
    <w:p w14:paraId="173D723B">
      <w:pPr>
        <w:spacing w:line="520" w:lineRule="exact"/>
        <w:ind w:firstLine="600" w:firstLineChars="200"/>
        <w:rPr>
          <w:rFonts w:ascii="仿宋" w:hAnsi="仿宋" w:eastAsia="仿宋"/>
          <w:sz w:val="30"/>
          <w:szCs w:val="30"/>
        </w:rPr>
      </w:pPr>
      <w:r>
        <w:rPr>
          <w:rFonts w:hint="eastAsia" w:ascii="仿宋" w:hAnsi="仿宋" w:eastAsia="仿宋"/>
          <w:sz w:val="30"/>
          <w:szCs w:val="30"/>
        </w:rPr>
        <w:t>公司法、企业国有资产法、企业国有资产监督管理暂行条例以及其他与国资国企密切相关的法律法规；</w:t>
      </w:r>
    </w:p>
    <w:p w14:paraId="3B4AA5A2">
      <w:pPr>
        <w:spacing w:line="520" w:lineRule="exact"/>
        <w:ind w:firstLine="600" w:firstLineChars="200"/>
        <w:rPr>
          <w:rFonts w:ascii="黑体" w:hAnsi="黑体" w:eastAsia="黑体"/>
          <w:sz w:val="30"/>
          <w:szCs w:val="30"/>
        </w:rPr>
      </w:pPr>
      <w:r>
        <w:rPr>
          <w:rFonts w:hint="eastAsia" w:ascii="黑体" w:hAnsi="黑体" w:eastAsia="黑体"/>
          <w:sz w:val="30"/>
          <w:szCs w:val="30"/>
        </w:rPr>
        <w:t>三、重点普法对象</w:t>
      </w:r>
    </w:p>
    <w:p w14:paraId="4156AFE6">
      <w:pPr>
        <w:spacing w:line="520" w:lineRule="exact"/>
        <w:ind w:firstLine="600" w:firstLineChars="200"/>
        <w:rPr>
          <w:rFonts w:ascii="仿宋" w:hAnsi="仿宋" w:eastAsia="仿宋"/>
          <w:sz w:val="30"/>
          <w:szCs w:val="30"/>
        </w:rPr>
      </w:pPr>
      <w:r>
        <w:rPr>
          <w:rFonts w:hint="eastAsia" w:ascii="仿宋" w:hAnsi="仿宋" w:eastAsia="仿宋"/>
          <w:sz w:val="30"/>
          <w:szCs w:val="30"/>
        </w:rPr>
        <w:t>1、委机关全体领导干部、工作人员；</w:t>
      </w:r>
    </w:p>
    <w:p w14:paraId="2EA55419">
      <w:pPr>
        <w:spacing w:line="520" w:lineRule="exact"/>
        <w:ind w:firstLine="600" w:firstLineChars="200"/>
        <w:rPr>
          <w:rFonts w:ascii="仿宋" w:hAnsi="仿宋" w:eastAsia="仿宋"/>
          <w:sz w:val="30"/>
          <w:szCs w:val="30"/>
        </w:rPr>
      </w:pPr>
      <w:r>
        <w:rPr>
          <w:rFonts w:hint="eastAsia" w:ascii="仿宋" w:hAnsi="仿宋" w:eastAsia="仿宋"/>
          <w:sz w:val="30"/>
          <w:szCs w:val="30"/>
        </w:rPr>
        <w:t>2、区属国有企业领导干部、全体员工</w:t>
      </w:r>
    </w:p>
    <w:p w14:paraId="566B6C69">
      <w:pPr>
        <w:spacing w:line="520" w:lineRule="exact"/>
        <w:ind w:firstLine="600" w:firstLineChars="200"/>
        <w:rPr>
          <w:rFonts w:ascii="黑体" w:hAnsi="黑体" w:eastAsia="黑体"/>
          <w:sz w:val="30"/>
          <w:szCs w:val="30"/>
        </w:rPr>
      </w:pPr>
      <w:r>
        <w:rPr>
          <w:rFonts w:hint="eastAsia" w:ascii="黑体" w:hAnsi="黑体" w:eastAsia="黑体"/>
          <w:sz w:val="30"/>
          <w:szCs w:val="30"/>
        </w:rPr>
        <w:t>四、主要时间节点</w:t>
      </w:r>
    </w:p>
    <w:p w14:paraId="46EE91AA">
      <w:pPr>
        <w:spacing w:line="520" w:lineRule="exact"/>
        <w:ind w:firstLine="600" w:firstLineChars="200"/>
        <w:rPr>
          <w:rFonts w:ascii="仿宋" w:hAnsi="仿宋" w:eastAsia="仿宋"/>
          <w:sz w:val="30"/>
          <w:szCs w:val="30"/>
        </w:rPr>
      </w:pPr>
      <w:r>
        <w:rPr>
          <w:rFonts w:hint="eastAsia" w:ascii="仿宋" w:hAnsi="仿宋" w:eastAsia="仿宋"/>
          <w:sz w:val="30"/>
          <w:szCs w:val="30"/>
        </w:rPr>
        <w:t>将普法贯穿于日常工作，并围绕国家宪法日，法制宣传日等</w:t>
      </w:r>
    </w:p>
    <w:p w14:paraId="720992E9">
      <w:pPr>
        <w:spacing w:line="520" w:lineRule="exact"/>
        <w:rPr>
          <w:rFonts w:ascii="仿宋" w:hAnsi="仿宋" w:eastAsia="仿宋"/>
          <w:sz w:val="30"/>
          <w:szCs w:val="30"/>
        </w:rPr>
      </w:pPr>
      <w:r>
        <w:rPr>
          <w:rFonts w:hint="eastAsia" w:ascii="仿宋" w:hAnsi="仿宋" w:eastAsia="仿宋"/>
          <w:sz w:val="30"/>
          <w:szCs w:val="30"/>
        </w:rPr>
        <w:t>重要节点开展形式多样的法治宣传教育活动。</w:t>
      </w:r>
    </w:p>
    <w:p w14:paraId="3AF5C69B">
      <w:pPr>
        <w:spacing w:line="520" w:lineRule="exact"/>
        <w:rPr>
          <w:rFonts w:ascii="黑体" w:hAnsi="黑体" w:eastAsia="黑体"/>
          <w:sz w:val="30"/>
          <w:szCs w:val="30"/>
        </w:rPr>
      </w:pPr>
      <w:r>
        <w:rPr>
          <w:rFonts w:hint="eastAsia" w:ascii="仿宋" w:hAnsi="仿宋" w:eastAsia="仿宋"/>
          <w:sz w:val="30"/>
          <w:szCs w:val="30"/>
        </w:rPr>
        <w:t xml:space="preserve">   </w:t>
      </w:r>
      <w:r>
        <w:rPr>
          <w:rFonts w:hint="eastAsia" w:ascii="黑体" w:hAnsi="黑体" w:eastAsia="黑体"/>
          <w:sz w:val="30"/>
          <w:szCs w:val="30"/>
        </w:rPr>
        <w:t xml:space="preserve"> 五、普法主要方式</w:t>
      </w:r>
    </w:p>
    <w:p w14:paraId="3F05CEED">
      <w:pPr>
        <w:spacing w:line="520" w:lineRule="exact"/>
        <w:ind w:firstLine="600" w:firstLineChars="200"/>
        <w:rPr>
          <w:rFonts w:ascii="仿宋" w:hAnsi="仿宋" w:eastAsia="仿宋"/>
          <w:sz w:val="30"/>
          <w:szCs w:val="30"/>
        </w:rPr>
      </w:pPr>
      <w:r>
        <w:rPr>
          <w:rFonts w:hint="eastAsia" w:ascii="仿宋" w:hAnsi="仿宋" w:eastAsia="仿宋"/>
          <w:sz w:val="30"/>
          <w:szCs w:val="30"/>
        </w:rPr>
        <w:t>1．依托各类媒体如国资门户网站、 公众号、微信群等广泛开展普法活动；</w:t>
      </w:r>
    </w:p>
    <w:p w14:paraId="267B6284">
      <w:pPr>
        <w:spacing w:line="520" w:lineRule="exact"/>
        <w:ind w:firstLine="600" w:firstLineChars="200"/>
        <w:rPr>
          <w:rFonts w:ascii="仿宋" w:hAnsi="仿宋" w:eastAsia="仿宋"/>
          <w:sz w:val="30"/>
          <w:szCs w:val="30"/>
        </w:rPr>
      </w:pPr>
      <w:r>
        <w:rPr>
          <w:rFonts w:hint="eastAsia" w:ascii="仿宋" w:hAnsi="仿宋" w:eastAsia="仿宋"/>
          <w:sz w:val="30"/>
          <w:szCs w:val="30"/>
        </w:rPr>
        <w:t>2、通过党委理论学习中心组集体学法、举办学法讲座、组织学法竞赛等多种方式，对委机关和区属国有企业的领导人员、干部职工进行法治宣传教育；</w:t>
      </w:r>
    </w:p>
    <w:p w14:paraId="0F3A798A">
      <w:pPr>
        <w:spacing w:line="520" w:lineRule="exact"/>
        <w:ind w:firstLine="600" w:firstLineChars="200"/>
        <w:rPr>
          <w:rFonts w:ascii="仿宋" w:hAnsi="仿宋" w:eastAsia="仿宋"/>
          <w:sz w:val="30"/>
          <w:szCs w:val="30"/>
        </w:rPr>
      </w:pPr>
      <w:r>
        <w:rPr>
          <w:rFonts w:hint="eastAsia" w:ascii="仿宋" w:hAnsi="仿宋" w:eastAsia="仿宋"/>
          <w:sz w:val="30"/>
          <w:szCs w:val="30"/>
        </w:rPr>
        <w:t>3、联合区属国有企业举办法治宣传主题活动，以市民群众喜闻乐见的形式深入普及法治理念；</w:t>
      </w:r>
    </w:p>
    <w:p w14:paraId="6FD5FFFA">
      <w:pPr>
        <w:spacing w:line="520" w:lineRule="exact"/>
        <w:ind w:firstLine="600" w:firstLineChars="200"/>
        <w:rPr>
          <w:rFonts w:ascii="仿宋" w:hAnsi="仿宋" w:eastAsia="仿宋"/>
          <w:sz w:val="30"/>
          <w:szCs w:val="30"/>
        </w:rPr>
      </w:pPr>
      <w:r>
        <w:rPr>
          <w:rFonts w:hint="eastAsia" w:ascii="仿宋" w:hAnsi="仿宋" w:eastAsia="仿宋"/>
          <w:sz w:val="30"/>
          <w:szCs w:val="30"/>
        </w:rPr>
        <w:t>4、组织区属国有企业积极参与多种形式的法治创建活动，树立良好社会形象。</w:t>
      </w:r>
    </w:p>
    <w:p w14:paraId="23CA4AA0">
      <w:pPr>
        <w:rPr>
          <w:rFonts w:ascii="仿宋" w:hAnsi="仿宋" w:eastAsia="仿宋"/>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方正小标宋简体">
    <w:altName w:val="仿宋_GB2312"/>
    <w:panose1 w:val="02000000000000000000"/>
    <w:charset w:val="86"/>
    <w:family w:val="roman"/>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9CDB">
    <w:pPr>
      <w:pStyle w:val="2"/>
      <w:jc w:val="center"/>
    </w:pPr>
    <w:r>
      <w:fldChar w:fldCharType="begin"/>
    </w:r>
    <w:r>
      <w:instrText xml:space="preserve"> PAGE   \* MERGEFORMAT </w:instrText>
    </w:r>
    <w:r>
      <w:fldChar w:fldCharType="separate"/>
    </w:r>
    <w:r>
      <w:rPr>
        <w:lang w:val="zh-CN"/>
      </w:rPr>
      <w:t>2</w:t>
    </w:r>
    <w:r>
      <w:rPr>
        <w:lang w:val="zh-CN"/>
      </w:rPr>
      <w:fldChar w:fldCharType="end"/>
    </w:r>
  </w:p>
  <w:p w14:paraId="3EDBB01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D75"/>
    <w:rsid w:val="002762A8"/>
    <w:rsid w:val="00402F6D"/>
    <w:rsid w:val="0066320D"/>
    <w:rsid w:val="007615DF"/>
    <w:rsid w:val="00816166"/>
    <w:rsid w:val="008740A1"/>
    <w:rsid w:val="008E4D0A"/>
    <w:rsid w:val="009408AE"/>
    <w:rsid w:val="00A33A0C"/>
    <w:rsid w:val="00B25D75"/>
    <w:rsid w:val="00F70A81"/>
    <w:rsid w:val="071B09DF"/>
    <w:rsid w:val="33DB7DC7"/>
    <w:rsid w:val="7FF99F77"/>
    <w:rsid w:val="FFBCDB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91</Words>
  <Characters>521</Characters>
  <Lines>4</Lines>
  <Paragraphs>1</Paragraphs>
  <TotalTime>17</TotalTime>
  <ScaleCrop>false</ScaleCrop>
  <LinksUpToDate>false</LinksUpToDate>
  <CharactersWithSpaces>611</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2018-09-15T07:55:00Z</dcterms:created>
  <dc:creator>未定义</dc:creator>
  <cp:lastModifiedBy>user</cp:lastModifiedBy>
  <dcterms:modified xsi:type="dcterms:W3CDTF">2025-03-28T08:13:35Z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3448D29A0BAAC8BAAFE9E567C154583C_43</vt:lpwstr>
  </property>
</Properties>
</file>