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F1" w:rsidRDefault="002B2A06" w:rsidP="00F32865">
      <w:pPr>
        <w:spacing w:line="540" w:lineRule="exact"/>
        <w:jc w:val="center"/>
        <w:rPr>
          <w:rFonts w:ascii="方正小标宋简体" w:eastAsia="方正小标宋简体"/>
          <w:sz w:val="32"/>
          <w:szCs w:val="32"/>
        </w:rPr>
      </w:pPr>
      <w:r w:rsidRPr="002B2A06">
        <w:rPr>
          <w:rFonts w:ascii="方正小标宋简体" w:eastAsia="方正小标宋简体" w:hint="eastAsia"/>
          <w:sz w:val="32"/>
          <w:szCs w:val="32"/>
        </w:rPr>
        <w:t>奉贤区第七轮2018年工作总结</w:t>
      </w:r>
      <w:r w:rsidR="00535C15">
        <w:rPr>
          <w:rFonts w:ascii="方正小标宋简体" w:eastAsia="方正小标宋简体" w:hint="eastAsia"/>
          <w:sz w:val="32"/>
          <w:szCs w:val="32"/>
        </w:rPr>
        <w:t>和2019年工作思路</w:t>
      </w:r>
    </w:p>
    <w:p w:rsidR="002B2A06" w:rsidRDefault="002B2A06" w:rsidP="00F32865">
      <w:pPr>
        <w:spacing w:line="540" w:lineRule="exact"/>
      </w:pPr>
    </w:p>
    <w:p w:rsidR="002B2A06" w:rsidRPr="002F7933" w:rsidRDefault="002B2A06" w:rsidP="002F7933">
      <w:pPr>
        <w:spacing w:line="560" w:lineRule="exact"/>
        <w:ind w:firstLineChars="200" w:firstLine="560"/>
        <w:rPr>
          <w:rFonts w:eastAsia="仿宋_GB2312"/>
          <w:kern w:val="0"/>
          <w:sz w:val="28"/>
          <w:szCs w:val="28"/>
        </w:rPr>
      </w:pPr>
      <w:r w:rsidRPr="002F7933">
        <w:rPr>
          <w:rFonts w:ascii="仿宋_GB2312" w:eastAsia="仿宋_GB2312" w:hAnsi="宋体" w:hint="eastAsia"/>
          <w:sz w:val="28"/>
          <w:szCs w:val="28"/>
        </w:rPr>
        <w:t>2018年是我区第</w:t>
      </w:r>
      <w:r w:rsidR="00D949CF" w:rsidRPr="002F7933">
        <w:rPr>
          <w:rFonts w:ascii="仿宋_GB2312" w:eastAsia="仿宋_GB2312" w:hAnsi="宋体" w:hint="eastAsia"/>
          <w:sz w:val="28"/>
          <w:szCs w:val="28"/>
        </w:rPr>
        <w:t>七</w:t>
      </w:r>
      <w:r w:rsidRPr="002F7933">
        <w:rPr>
          <w:rFonts w:ascii="仿宋_GB2312" w:eastAsia="仿宋_GB2312" w:hAnsi="宋体" w:hint="eastAsia"/>
          <w:sz w:val="28"/>
          <w:szCs w:val="28"/>
        </w:rPr>
        <w:t>轮环保三年行动计划的启动年，在市推进办的指导下，在区委、区政府的高度重视和大力支持下，通过</w:t>
      </w:r>
      <w:r w:rsidRPr="002F7933">
        <w:rPr>
          <w:rFonts w:eastAsia="仿宋_GB2312"/>
          <w:kern w:val="0"/>
          <w:sz w:val="28"/>
          <w:szCs w:val="28"/>
        </w:rPr>
        <w:t>各相关部门和各镇、开发区的共同努力</w:t>
      </w:r>
      <w:r w:rsidRPr="002F7933">
        <w:rPr>
          <w:rFonts w:ascii="仿宋_GB2312" w:eastAsia="仿宋_GB2312" w:hAnsi="宋体" w:hint="eastAsia"/>
          <w:sz w:val="28"/>
          <w:szCs w:val="28"/>
        </w:rPr>
        <w:t>，第</w:t>
      </w:r>
      <w:r w:rsidR="0081380B" w:rsidRPr="002F7933">
        <w:rPr>
          <w:rFonts w:ascii="仿宋_GB2312" w:eastAsia="仿宋_GB2312" w:hAnsi="宋体" w:hint="eastAsia"/>
          <w:sz w:val="28"/>
          <w:szCs w:val="28"/>
        </w:rPr>
        <w:t>七</w:t>
      </w:r>
      <w:r w:rsidRPr="002F7933">
        <w:rPr>
          <w:rFonts w:ascii="仿宋_GB2312" w:eastAsia="仿宋_GB2312" w:hAnsi="宋体" w:hint="eastAsia"/>
          <w:sz w:val="28"/>
          <w:szCs w:val="28"/>
        </w:rPr>
        <w:t>轮环保三年行动计划</w:t>
      </w:r>
      <w:r w:rsidR="0081380B" w:rsidRPr="002F7933">
        <w:rPr>
          <w:rFonts w:ascii="仿宋_GB2312" w:eastAsia="仿宋_GB2312" w:hAnsi="宋体" w:hint="eastAsia"/>
          <w:sz w:val="28"/>
          <w:szCs w:val="28"/>
        </w:rPr>
        <w:t>已全面启动，</w:t>
      </w:r>
      <w:r w:rsidRPr="002F7933">
        <w:rPr>
          <w:rFonts w:ascii="仿宋_GB2312" w:eastAsia="仿宋_GB2312" w:hAnsi="宋体" w:hint="eastAsia"/>
          <w:sz w:val="28"/>
          <w:szCs w:val="28"/>
        </w:rPr>
        <w:t>各项任务推进有序。</w:t>
      </w:r>
      <w:r w:rsidRPr="002F7933">
        <w:rPr>
          <w:rFonts w:eastAsia="仿宋_GB2312"/>
          <w:kern w:val="0"/>
          <w:sz w:val="28"/>
          <w:szCs w:val="28"/>
        </w:rPr>
        <w:t>现将</w:t>
      </w:r>
      <w:r w:rsidRPr="002F7933">
        <w:rPr>
          <w:rFonts w:eastAsia="仿宋_GB2312" w:hint="eastAsia"/>
          <w:kern w:val="0"/>
          <w:sz w:val="28"/>
          <w:szCs w:val="28"/>
        </w:rPr>
        <w:t>相关工作总结如下</w:t>
      </w:r>
      <w:r w:rsidRPr="002F7933">
        <w:rPr>
          <w:rFonts w:eastAsia="仿宋_GB2312"/>
          <w:kern w:val="0"/>
          <w:sz w:val="28"/>
          <w:szCs w:val="28"/>
        </w:rPr>
        <w:t>：</w:t>
      </w:r>
    </w:p>
    <w:p w:rsidR="000A7060" w:rsidRPr="002F7933" w:rsidRDefault="00D949CF" w:rsidP="002F7933">
      <w:pPr>
        <w:spacing w:line="560" w:lineRule="exact"/>
        <w:ind w:firstLineChars="200" w:firstLine="560"/>
        <w:rPr>
          <w:rFonts w:ascii="黑体" w:eastAsia="黑体" w:hAnsi="黑体" w:cs="仿宋_GB2312"/>
          <w:bCs/>
          <w:sz w:val="28"/>
          <w:szCs w:val="28"/>
        </w:rPr>
      </w:pPr>
      <w:r w:rsidRPr="002F7933">
        <w:rPr>
          <w:rFonts w:ascii="黑体" w:eastAsia="黑体" w:hAnsi="黑体" w:cs="仿宋_GB2312" w:hint="eastAsia"/>
          <w:bCs/>
          <w:sz w:val="28"/>
          <w:szCs w:val="28"/>
        </w:rPr>
        <w:t>一、</w:t>
      </w:r>
      <w:r w:rsidR="00535C15">
        <w:rPr>
          <w:rFonts w:ascii="黑体" w:eastAsia="黑体" w:hAnsi="黑体" w:cs="仿宋_GB2312" w:hint="eastAsia"/>
          <w:bCs/>
          <w:sz w:val="28"/>
          <w:szCs w:val="28"/>
        </w:rPr>
        <w:t>20</w:t>
      </w:r>
      <w:r w:rsidR="00D867B3">
        <w:rPr>
          <w:rFonts w:ascii="黑体" w:eastAsia="黑体" w:hAnsi="黑体" w:cs="仿宋_GB2312" w:hint="eastAsia"/>
          <w:bCs/>
          <w:sz w:val="28"/>
          <w:szCs w:val="28"/>
        </w:rPr>
        <w:t>18</w:t>
      </w:r>
      <w:r w:rsidR="00535C15">
        <w:rPr>
          <w:rFonts w:ascii="黑体" w:eastAsia="黑体" w:hAnsi="黑体" w:cs="仿宋_GB2312" w:hint="eastAsia"/>
          <w:bCs/>
          <w:sz w:val="28"/>
          <w:szCs w:val="28"/>
        </w:rPr>
        <w:t>年工作总结</w:t>
      </w:r>
    </w:p>
    <w:p w:rsidR="00535C15" w:rsidRPr="00535C15" w:rsidRDefault="00535C15" w:rsidP="002F7933">
      <w:pPr>
        <w:spacing w:line="560" w:lineRule="exact"/>
        <w:ind w:firstLineChars="200" w:firstLine="560"/>
        <w:rPr>
          <w:rFonts w:ascii="楷体" w:eastAsia="楷体" w:hAnsi="楷体"/>
          <w:sz w:val="28"/>
          <w:szCs w:val="28"/>
        </w:rPr>
      </w:pPr>
      <w:r w:rsidRPr="00535C15">
        <w:rPr>
          <w:rFonts w:ascii="楷体" w:eastAsia="楷体" w:hAnsi="楷体" w:hint="eastAsia"/>
          <w:sz w:val="28"/>
          <w:szCs w:val="28"/>
        </w:rPr>
        <w:t>（一）项目整体推进情况</w:t>
      </w:r>
    </w:p>
    <w:p w:rsidR="0089001D" w:rsidRDefault="0089001D" w:rsidP="0089001D">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第七轮环保三年行动计划我区共安排九大专项103项任务，其中市级项目72个。截止目前：共投入资金22.1</w:t>
      </w:r>
      <w:bookmarkStart w:id="0" w:name="_GoBack"/>
      <w:bookmarkEnd w:id="0"/>
      <w:r>
        <w:rPr>
          <w:rFonts w:ascii="仿宋_GB2312" w:eastAsia="仿宋_GB2312" w:hAnsi="宋体" w:hint="eastAsia"/>
          <w:sz w:val="28"/>
          <w:szCs w:val="28"/>
        </w:rPr>
        <w:t>7亿元，启动项目94项（市级项目65项），已完成17项（市级项目10项）。启动率达到91%（市级启动率90%），完成率为17%（市级完成率14%）。</w:t>
      </w:r>
    </w:p>
    <w:p w:rsidR="00535C15" w:rsidRDefault="00535C15" w:rsidP="002F7933">
      <w:pPr>
        <w:spacing w:line="560" w:lineRule="exact"/>
        <w:ind w:firstLineChars="200" w:firstLine="560"/>
        <w:rPr>
          <w:rFonts w:ascii="楷体" w:eastAsia="楷体" w:hAnsi="楷体"/>
          <w:sz w:val="28"/>
          <w:szCs w:val="28"/>
        </w:rPr>
      </w:pPr>
      <w:r w:rsidRPr="00535C15">
        <w:rPr>
          <w:rFonts w:ascii="楷体" w:eastAsia="楷体" w:hAnsi="楷体" w:hint="eastAsia"/>
          <w:sz w:val="28"/>
          <w:szCs w:val="28"/>
        </w:rPr>
        <w:t>（</w:t>
      </w:r>
      <w:r>
        <w:rPr>
          <w:rFonts w:ascii="楷体" w:eastAsia="楷体" w:hAnsi="楷体" w:hint="eastAsia"/>
          <w:sz w:val="28"/>
          <w:szCs w:val="28"/>
        </w:rPr>
        <w:t>二）主要工作成效</w:t>
      </w:r>
    </w:p>
    <w:p w:rsidR="00A94DC7" w:rsidRDefault="00A94DC7" w:rsidP="00A94DC7">
      <w:pPr>
        <w:spacing w:line="560" w:lineRule="exact"/>
        <w:ind w:firstLineChars="200" w:firstLine="562"/>
        <w:rPr>
          <w:rFonts w:ascii="仿宋_GB2312" w:eastAsia="仿宋_GB2312" w:hAnsi="仿宋" w:hint="eastAsia"/>
          <w:sz w:val="28"/>
          <w:szCs w:val="28"/>
        </w:rPr>
      </w:pPr>
      <w:r>
        <w:rPr>
          <w:rFonts w:ascii="仿宋_GB2312" w:eastAsia="仿宋_GB2312" w:hAnsi="仿宋" w:hint="eastAsia"/>
          <w:b/>
          <w:sz w:val="28"/>
          <w:szCs w:val="28"/>
        </w:rPr>
        <w:t>1、环境空气质量稳步改善。</w:t>
      </w:r>
      <w:r>
        <w:rPr>
          <w:rFonts w:ascii="仿宋_GB2312" w:eastAsia="仿宋_GB2312" w:hAnsi="仿宋" w:hint="eastAsia"/>
          <w:sz w:val="28"/>
          <w:szCs w:val="28"/>
        </w:rPr>
        <w:t>1-12月，PM2.5平均浓度为35微克/立方米，比去年同期（39微克/立方米）下降了4微克/立方米，比全市月均值（36微克/立方米）低1微克/立方米。环境空气质量指数（AQI）优良率为82.7%，较2017年同期上升6个百分点，比</w:t>
      </w:r>
      <w:r w:rsidRPr="003D224C">
        <w:rPr>
          <w:rFonts w:ascii="仿宋_GB2312" w:eastAsia="仿宋_GB2312" w:hAnsi="仿宋" w:hint="eastAsia"/>
          <w:sz w:val="28"/>
          <w:szCs w:val="28"/>
        </w:rPr>
        <w:t>全市平均优良率</w:t>
      </w:r>
      <w:r w:rsidRPr="00956729">
        <w:rPr>
          <w:rFonts w:ascii="Times New Roman" w:eastAsia="仿宋_GB2312" w:hAnsi="Times New Roman" w:cs="Times New Roman" w:hint="eastAsia"/>
          <w:bCs/>
          <w:spacing w:val="20"/>
          <w:sz w:val="28"/>
          <w:szCs w:val="28"/>
        </w:rPr>
        <w:t>（</w:t>
      </w:r>
      <w:r>
        <w:rPr>
          <w:rFonts w:ascii="Times New Roman" w:eastAsia="仿宋_GB2312" w:hAnsi="Times New Roman" w:cs="Times New Roman" w:hint="eastAsia"/>
          <w:bCs/>
          <w:spacing w:val="20"/>
          <w:sz w:val="28"/>
          <w:szCs w:val="28"/>
        </w:rPr>
        <w:t>81.4</w:t>
      </w:r>
      <w:r w:rsidRPr="00956729">
        <w:rPr>
          <w:rFonts w:ascii="Times New Roman" w:eastAsia="仿宋_GB2312" w:hAnsi="Times New Roman" w:cs="Times New Roman" w:hint="eastAsia"/>
          <w:bCs/>
          <w:spacing w:val="20"/>
          <w:sz w:val="28"/>
          <w:szCs w:val="28"/>
        </w:rPr>
        <w:t>%</w:t>
      </w:r>
      <w:r w:rsidRPr="00956729">
        <w:rPr>
          <w:rFonts w:ascii="Times New Roman" w:eastAsia="仿宋_GB2312" w:hAnsi="Times New Roman" w:cs="Times New Roman" w:hint="eastAsia"/>
          <w:bCs/>
          <w:spacing w:val="20"/>
          <w:sz w:val="28"/>
          <w:szCs w:val="28"/>
        </w:rPr>
        <w:t>）</w:t>
      </w:r>
      <w:r>
        <w:rPr>
          <w:rFonts w:ascii="Times New Roman" w:eastAsia="仿宋_GB2312" w:hAnsi="Times New Roman" w:cs="Times New Roman" w:hint="eastAsia"/>
          <w:bCs/>
          <w:spacing w:val="20"/>
          <w:sz w:val="28"/>
          <w:szCs w:val="28"/>
        </w:rPr>
        <w:t>高</w:t>
      </w:r>
      <w:r>
        <w:rPr>
          <w:rFonts w:ascii="Times New Roman" w:eastAsia="仿宋_GB2312" w:hAnsi="Times New Roman" w:cs="Times New Roman" w:hint="eastAsia"/>
          <w:bCs/>
          <w:spacing w:val="20"/>
          <w:sz w:val="28"/>
          <w:szCs w:val="28"/>
        </w:rPr>
        <w:t>0.7</w:t>
      </w:r>
      <w:r>
        <w:rPr>
          <w:rFonts w:ascii="仿宋_GB2312" w:eastAsia="仿宋_GB2312" w:hAnsi="仿宋" w:hint="eastAsia"/>
          <w:sz w:val="28"/>
          <w:szCs w:val="28"/>
        </w:rPr>
        <w:t>个百分点。</w:t>
      </w:r>
    </w:p>
    <w:p w:rsidR="00A94DC7" w:rsidRPr="00DE76CF" w:rsidRDefault="00A94DC7" w:rsidP="00A94DC7">
      <w:pPr>
        <w:spacing w:line="560" w:lineRule="exact"/>
        <w:ind w:firstLineChars="200" w:firstLine="562"/>
        <w:rPr>
          <w:rFonts w:ascii="仿宋_GB2312" w:eastAsia="仿宋_GB2312" w:hAnsi="仿宋" w:hint="eastAsia"/>
          <w:sz w:val="28"/>
          <w:szCs w:val="28"/>
        </w:rPr>
      </w:pPr>
      <w:r w:rsidRPr="00DE76CF">
        <w:rPr>
          <w:rFonts w:ascii="仿宋_GB2312" w:eastAsia="仿宋_GB2312" w:hAnsi="仿宋" w:hint="eastAsia"/>
          <w:b/>
          <w:sz w:val="28"/>
          <w:szCs w:val="28"/>
        </w:rPr>
        <w:t>2、地表水环境质量改善显著。</w:t>
      </w:r>
      <w:r w:rsidRPr="00DE76CF">
        <w:rPr>
          <w:rFonts w:ascii="仿宋_GB2312" w:eastAsia="仿宋_GB2312" w:hAnsi="仿宋" w:hint="eastAsia"/>
          <w:sz w:val="28"/>
          <w:szCs w:val="28"/>
        </w:rPr>
        <w:t>18个清洁水国考、</w:t>
      </w:r>
      <w:proofErr w:type="gramStart"/>
      <w:r w:rsidRPr="00DE76CF">
        <w:rPr>
          <w:rFonts w:ascii="仿宋_GB2312" w:eastAsia="仿宋_GB2312" w:hAnsi="仿宋" w:hint="eastAsia"/>
          <w:sz w:val="28"/>
          <w:szCs w:val="28"/>
        </w:rPr>
        <w:t>市考断面</w:t>
      </w:r>
      <w:proofErr w:type="gramEnd"/>
      <w:r w:rsidRPr="00DE76CF">
        <w:rPr>
          <w:rFonts w:ascii="仿宋_GB2312" w:eastAsia="仿宋_GB2312" w:hAnsi="仿宋" w:hint="eastAsia"/>
          <w:sz w:val="28"/>
          <w:szCs w:val="28"/>
        </w:rPr>
        <w:t>全部达到考核要求，与历年较好水质相比15个显著改善、2个有所改善；</w:t>
      </w:r>
      <w:proofErr w:type="gramStart"/>
      <w:r w:rsidRPr="00DE76CF">
        <w:rPr>
          <w:rFonts w:ascii="仿宋_GB2312" w:eastAsia="仿宋_GB2312" w:hAnsi="仿宋" w:hint="eastAsia"/>
          <w:sz w:val="28"/>
          <w:szCs w:val="28"/>
        </w:rPr>
        <w:t>国考金</w:t>
      </w:r>
      <w:proofErr w:type="gramEnd"/>
      <w:r w:rsidRPr="00DE76CF">
        <w:rPr>
          <w:rFonts w:ascii="仿宋_GB2312" w:eastAsia="仿宋_GB2312" w:hAnsi="仿宋" w:hint="eastAsia"/>
          <w:sz w:val="28"/>
          <w:szCs w:val="28"/>
        </w:rPr>
        <w:t>汇港-钱桥断面水质达到Ⅲ类水标准。46个常设地表水监测断面，整体水质比去年同期显著改善。46个监测断面，Ⅱ～Ⅲ类水质断面占2%，Ⅳ～Ⅴ类断面占92%，较2017年同期相比增加12个；劣Ⅴ类断面占6%，较2017年同期减少12个。</w:t>
      </w:r>
    </w:p>
    <w:p w:rsidR="00A94DC7" w:rsidRDefault="00A94DC7" w:rsidP="00A94DC7">
      <w:pPr>
        <w:spacing w:line="560" w:lineRule="exact"/>
        <w:ind w:firstLineChars="200" w:firstLine="562"/>
        <w:rPr>
          <w:rFonts w:ascii="仿宋_GB2312" w:eastAsia="仿宋_GB2312" w:hAnsi="仿宋" w:hint="eastAsia"/>
          <w:sz w:val="28"/>
          <w:szCs w:val="28"/>
        </w:rPr>
      </w:pPr>
      <w:r>
        <w:rPr>
          <w:rFonts w:ascii="仿宋_GB2312" w:eastAsia="仿宋_GB2312" w:hAnsi="仿宋" w:hint="eastAsia"/>
          <w:b/>
          <w:sz w:val="28"/>
          <w:szCs w:val="28"/>
        </w:rPr>
        <w:t>3、生态空间格局持续提升。</w:t>
      </w:r>
      <w:r>
        <w:rPr>
          <w:rFonts w:ascii="仿宋_GB2312" w:eastAsia="仿宋_GB2312" w:hint="eastAsia"/>
          <w:sz w:val="28"/>
          <w:szCs w:val="28"/>
        </w:rPr>
        <w:t>全区绿地、林地分别新增</w:t>
      </w:r>
      <w:r>
        <w:rPr>
          <w:rFonts w:ascii="仿宋_GB2312" w:eastAsia="仿宋_GB2312" w:hAnsi="仿宋" w:hint="eastAsia"/>
          <w:sz w:val="28"/>
          <w:szCs w:val="28"/>
        </w:rPr>
        <w:t>1692亩和5004亩，城镇绿化覆盖率、森林覆盖率分别达到32.3%、13.8%，较去年年底分别提高1.13个百分点和0.49个百分点。土壤环境质量总体可控。大部分土壤和地下水环境质量均符合相关质量标准，未发生土壤环境污染事件。</w:t>
      </w:r>
    </w:p>
    <w:p w:rsidR="00222456" w:rsidRPr="002F7933" w:rsidRDefault="00222456" w:rsidP="002F7933">
      <w:pPr>
        <w:spacing w:line="560" w:lineRule="exact"/>
        <w:ind w:firstLineChars="200" w:firstLine="560"/>
        <w:rPr>
          <w:rFonts w:ascii="黑体" w:eastAsia="黑体" w:hAnsi="黑体" w:cs="仿宋_GB2312"/>
          <w:bCs/>
          <w:sz w:val="28"/>
          <w:szCs w:val="28"/>
        </w:rPr>
      </w:pPr>
      <w:r w:rsidRPr="002F7933">
        <w:rPr>
          <w:rFonts w:ascii="黑体" w:eastAsia="黑体" w:hAnsi="黑体" w:cs="仿宋_GB2312"/>
          <w:bCs/>
          <w:sz w:val="28"/>
          <w:szCs w:val="28"/>
        </w:rPr>
        <w:t>二</w:t>
      </w:r>
      <w:r w:rsidR="00DB5665" w:rsidRPr="002F7933">
        <w:rPr>
          <w:rFonts w:ascii="黑体" w:eastAsia="黑体" w:hAnsi="黑体" w:cs="仿宋_GB2312" w:hint="eastAsia"/>
          <w:bCs/>
          <w:sz w:val="28"/>
          <w:szCs w:val="28"/>
        </w:rPr>
        <w:t>、</w:t>
      </w:r>
      <w:r w:rsidRPr="002F7933">
        <w:rPr>
          <w:rFonts w:ascii="黑体" w:eastAsia="黑体" w:hAnsi="黑体" w:cs="仿宋_GB2312"/>
          <w:bCs/>
          <w:sz w:val="28"/>
          <w:szCs w:val="28"/>
        </w:rPr>
        <w:t>各专项重点项目推进情况</w:t>
      </w:r>
    </w:p>
    <w:p w:rsidR="00A94DC7" w:rsidRDefault="00A94DC7" w:rsidP="00A94DC7">
      <w:pPr>
        <w:spacing w:line="560" w:lineRule="exact"/>
        <w:ind w:firstLineChars="200" w:firstLine="562"/>
        <w:rPr>
          <w:rFonts w:ascii="仿宋_GB2312" w:eastAsia="仿宋_GB2312" w:hAnsi="仿宋" w:cs="Times New Roman" w:hint="eastAsia"/>
          <w:sz w:val="28"/>
          <w:szCs w:val="28"/>
        </w:rPr>
      </w:pPr>
      <w:r>
        <w:rPr>
          <w:rFonts w:ascii="仿宋_GB2312" w:eastAsia="仿宋_GB2312" w:hAnsi="仿宋" w:cs="Times New Roman" w:hint="eastAsia"/>
          <w:b/>
          <w:sz w:val="28"/>
          <w:szCs w:val="28"/>
        </w:rPr>
        <w:t>1．水环境保护专项。</w:t>
      </w:r>
      <w:r>
        <w:rPr>
          <w:rFonts w:ascii="仿宋_GB2312" w:eastAsia="仿宋_GB2312" w:hAnsi="黑体" w:hint="eastAsia"/>
          <w:b/>
          <w:sz w:val="28"/>
          <w:szCs w:val="28"/>
        </w:rPr>
        <w:t>推进城市面源治理。</w:t>
      </w:r>
      <w:r>
        <w:rPr>
          <w:rFonts w:ascii="仿宋_GB2312" w:eastAsia="仿宋_GB2312" w:hAnsi="Times New Roman" w:hint="eastAsia"/>
          <w:sz w:val="28"/>
          <w:szCs w:val="28"/>
        </w:rPr>
        <w:t>完成各</w:t>
      </w:r>
      <w:proofErr w:type="gramStart"/>
      <w:r>
        <w:rPr>
          <w:rFonts w:ascii="仿宋_GB2312" w:eastAsia="仿宋_GB2312" w:hAnsi="Times New Roman" w:hint="eastAsia"/>
          <w:sz w:val="28"/>
          <w:szCs w:val="28"/>
        </w:rPr>
        <w:t>类雨污混接点位排</w:t>
      </w:r>
      <w:proofErr w:type="gramEnd"/>
      <w:r>
        <w:rPr>
          <w:rFonts w:ascii="仿宋_GB2312" w:eastAsia="仿宋_GB2312" w:hAnsi="Times New Roman" w:hint="eastAsia"/>
          <w:sz w:val="28"/>
          <w:szCs w:val="28"/>
        </w:rPr>
        <w:t>摸，现共排摸出点位1479个，现已完成改造547个，占现有总量的37%、年度任务的62%，正在施工中306个，其余点位都处于开工前期阶段；新建成镇级污水管网15.204公里，占年度任务量的85%。</w:t>
      </w:r>
      <w:r>
        <w:rPr>
          <w:rFonts w:ascii="仿宋_GB2312" w:eastAsia="仿宋_GB2312" w:hAnsi="黑体" w:hint="eastAsia"/>
          <w:b/>
          <w:sz w:val="28"/>
          <w:szCs w:val="28"/>
        </w:rPr>
        <w:t>深化河道治理。</w:t>
      </w:r>
      <w:r>
        <w:rPr>
          <w:rFonts w:ascii="仿宋_GB2312" w:eastAsia="仿宋_GB2312" w:hAnsi="Times New Roman" w:hint="eastAsia"/>
          <w:sz w:val="28"/>
          <w:szCs w:val="28"/>
        </w:rPr>
        <w:t>启动泰青港、金汇港等共45公里河道综合整治，全部进场施工；完成986条段、439公里镇村级</w:t>
      </w:r>
      <w:proofErr w:type="gramStart"/>
      <w:r>
        <w:rPr>
          <w:rFonts w:ascii="仿宋_GB2312" w:eastAsia="仿宋_GB2312" w:hAnsi="Times New Roman" w:hint="eastAsia"/>
          <w:sz w:val="28"/>
          <w:szCs w:val="28"/>
        </w:rPr>
        <w:t>河道轮疏和</w:t>
      </w:r>
      <w:proofErr w:type="gramEnd"/>
      <w:r>
        <w:rPr>
          <w:rFonts w:ascii="仿宋_GB2312" w:eastAsia="仿宋_GB2312" w:hAnsi="Times New Roman" w:hint="eastAsia"/>
          <w:sz w:val="28"/>
          <w:szCs w:val="28"/>
        </w:rPr>
        <w:t>底泥补测（监测）工作，劣Ⅴ类水体整治全面打响，实施打通</w:t>
      </w:r>
      <w:proofErr w:type="gramStart"/>
      <w:r>
        <w:rPr>
          <w:rFonts w:ascii="仿宋_GB2312" w:eastAsia="仿宋_GB2312" w:hAnsi="Times New Roman" w:hint="eastAsia"/>
          <w:sz w:val="28"/>
          <w:szCs w:val="28"/>
        </w:rPr>
        <w:t>断头河</w:t>
      </w:r>
      <w:proofErr w:type="gramEnd"/>
      <w:r>
        <w:rPr>
          <w:rFonts w:ascii="仿宋_GB2312" w:eastAsia="仿宋_GB2312" w:hAnsi="Times New Roman" w:hint="eastAsia"/>
          <w:sz w:val="28"/>
          <w:szCs w:val="28"/>
        </w:rPr>
        <w:t>70条段，打通阻水坝基110处。</w:t>
      </w:r>
    </w:p>
    <w:p w:rsidR="00A94DC7" w:rsidRDefault="00A94DC7" w:rsidP="00A94DC7">
      <w:pPr>
        <w:spacing w:line="560" w:lineRule="exact"/>
        <w:ind w:firstLineChars="200" w:firstLine="562"/>
        <w:rPr>
          <w:rFonts w:ascii="仿宋_GB2312" w:eastAsia="仿宋_GB2312" w:hAnsi="宋体" w:hint="eastAsia"/>
          <w:sz w:val="28"/>
          <w:szCs w:val="28"/>
        </w:rPr>
      </w:pPr>
      <w:r>
        <w:rPr>
          <w:rFonts w:ascii="仿宋_GB2312" w:eastAsia="仿宋_GB2312" w:hAnsi="Times New Roman" w:cs="Times New Roman" w:hint="eastAsia"/>
          <w:b/>
          <w:sz w:val="28"/>
          <w:szCs w:val="28"/>
        </w:rPr>
        <w:t>2</w:t>
      </w:r>
      <w:r>
        <w:rPr>
          <w:rFonts w:ascii="仿宋_GB2312" w:eastAsia="仿宋_GB2312" w:hAnsi="仿宋" w:cs="Times New Roman" w:hint="eastAsia"/>
          <w:b/>
          <w:sz w:val="28"/>
          <w:szCs w:val="28"/>
        </w:rPr>
        <w:t>．大气环境保护专项。</w:t>
      </w:r>
      <w:r>
        <w:rPr>
          <w:rFonts w:ascii="仿宋_GB2312" w:eastAsia="仿宋_GB2312" w:hAnsi="黑体" w:hint="eastAsia"/>
          <w:b/>
          <w:sz w:val="28"/>
          <w:szCs w:val="28"/>
        </w:rPr>
        <w:t>加快能源结构优化。</w:t>
      </w:r>
      <w:r>
        <w:rPr>
          <w:rFonts w:ascii="仿宋_GB2312" w:eastAsia="仿宋_GB2312" w:hAnsi="仿宋" w:cs="宋体" w:hint="eastAsia"/>
          <w:color w:val="000000"/>
          <w:kern w:val="0"/>
          <w:sz w:val="28"/>
          <w:szCs w:val="28"/>
        </w:rPr>
        <w:t>制定《2018年奉贤区加强节能“双控”目标管理确保年度目标顺利完成工作方案》，</w:t>
      </w:r>
      <w:r>
        <w:rPr>
          <w:rFonts w:ascii="仿宋_GB2312" w:eastAsia="仿宋_GB2312" w:hAnsi="仿宋" w:hint="eastAsia"/>
          <w:sz w:val="28"/>
          <w:szCs w:val="28"/>
        </w:rPr>
        <w:t>2018年上半年单位增加值能耗下降0.46%，能源消耗总量130.76万吨标准煤。</w:t>
      </w:r>
      <w:r>
        <w:rPr>
          <w:rFonts w:ascii="仿宋_GB2312" w:eastAsia="仿宋_GB2312" w:hAnsi="宋体" w:hint="eastAsia"/>
          <w:sz w:val="28"/>
          <w:szCs w:val="28"/>
        </w:rPr>
        <w:t>推进锅炉提标改造，完成2家工业</w:t>
      </w:r>
      <w:proofErr w:type="gramStart"/>
      <w:r>
        <w:rPr>
          <w:rFonts w:ascii="仿宋_GB2312" w:eastAsia="仿宋_GB2312" w:hAnsi="宋体" w:hint="eastAsia"/>
          <w:sz w:val="28"/>
          <w:szCs w:val="28"/>
        </w:rPr>
        <w:t>锅炉低氮改造</w:t>
      </w:r>
      <w:proofErr w:type="gramEnd"/>
      <w:r>
        <w:rPr>
          <w:rFonts w:ascii="仿宋_GB2312" w:eastAsia="仿宋_GB2312" w:hAnsi="宋体" w:hint="eastAsia"/>
          <w:sz w:val="28"/>
          <w:szCs w:val="28"/>
        </w:rPr>
        <w:t>；</w:t>
      </w:r>
      <w:r>
        <w:rPr>
          <w:rFonts w:ascii="仿宋_GB2312" w:eastAsia="仿宋_GB2312" w:hAnsi="黑体" w:hint="eastAsia"/>
          <w:b/>
          <w:sz w:val="28"/>
          <w:szCs w:val="28"/>
        </w:rPr>
        <w:t>推进挥发性有机物治理。</w:t>
      </w:r>
      <w:r>
        <w:rPr>
          <w:rFonts w:ascii="仿宋_GB2312" w:eastAsia="仿宋_GB2312" w:hAnsi="宋体" w:hint="eastAsia"/>
          <w:sz w:val="28"/>
          <w:szCs w:val="28"/>
        </w:rPr>
        <w:t>完成30家VOCs排放企业治理工作；强化企业无组织排放监管，倒逼关停3家；推进40家重点企业废气在线监测安装，实现排污数据实时监管。</w:t>
      </w:r>
      <w:r>
        <w:rPr>
          <w:rFonts w:ascii="仿宋_GB2312" w:eastAsia="仿宋_GB2312" w:hAnsi="黑体" w:hint="eastAsia"/>
          <w:b/>
          <w:sz w:val="28"/>
          <w:szCs w:val="28"/>
        </w:rPr>
        <w:t>强化移动污染源治理。</w:t>
      </w:r>
      <w:r>
        <w:rPr>
          <w:rFonts w:ascii="仿宋_GB2312" w:eastAsia="仿宋_GB2312" w:hint="eastAsia"/>
          <w:sz w:val="28"/>
          <w:szCs w:val="28"/>
        </w:rPr>
        <w:t>建成南奉公路、</w:t>
      </w:r>
      <w:proofErr w:type="gramStart"/>
      <w:r>
        <w:rPr>
          <w:rFonts w:ascii="仿宋_GB2312" w:eastAsia="仿宋_GB2312" w:hint="eastAsia"/>
          <w:sz w:val="28"/>
          <w:szCs w:val="28"/>
        </w:rPr>
        <w:t>贤浦路</w:t>
      </w:r>
      <w:proofErr w:type="gramEnd"/>
      <w:r>
        <w:rPr>
          <w:rFonts w:ascii="仿宋_GB2312" w:eastAsia="仿宋_GB2312" w:hint="eastAsia"/>
          <w:sz w:val="28"/>
          <w:szCs w:val="28"/>
        </w:rPr>
        <w:t>共10公里公交专用道；引进和加大互联网租赁自行车投放，累计投入30000辆；加快新能源公交车推进力度，年度计划更新126辆，现已更新60辆；持续加大充电桩建设，年度新建设320个，超额完成目标任务（200个），现全区已累计建成各类充电桩3157个，其中公共充电桩968个。</w:t>
      </w:r>
      <w:r>
        <w:rPr>
          <w:rFonts w:ascii="仿宋_GB2312" w:eastAsia="仿宋_GB2312" w:hint="eastAsia"/>
          <w:b/>
          <w:sz w:val="28"/>
          <w:szCs w:val="28"/>
        </w:rPr>
        <w:t>深化扬尘污染防治。</w:t>
      </w:r>
      <w:r>
        <w:rPr>
          <w:rFonts w:ascii="仿宋_GB2312" w:eastAsia="仿宋_GB2312" w:hint="eastAsia"/>
          <w:sz w:val="28"/>
          <w:szCs w:val="28"/>
        </w:rPr>
        <w:t>大力推进装配式建筑建设，严格执行所有新建建筑全部执行绿色建筑标准，年度共建成装配式建筑39.4万平方米、绿色建筑26万平方米；全面推进工地扬尘管理，年度安装在线扬尘监控设备64台，在建工地文明施工达标率98%以上。</w:t>
      </w:r>
      <w:r>
        <w:rPr>
          <w:rFonts w:ascii="仿宋_GB2312" w:eastAsia="仿宋_GB2312" w:hAnsi="黑体" w:hint="eastAsia"/>
          <w:sz w:val="28"/>
          <w:szCs w:val="28"/>
        </w:rPr>
        <w:t>加快绿色交通网络建设。</w:t>
      </w:r>
    </w:p>
    <w:p w:rsidR="00A94DC7" w:rsidRDefault="00A94DC7" w:rsidP="00A94DC7">
      <w:pPr>
        <w:spacing w:line="560" w:lineRule="exact"/>
        <w:ind w:firstLineChars="200" w:firstLine="562"/>
        <w:rPr>
          <w:rFonts w:ascii="仿宋_GB2312" w:eastAsia="仿宋_GB2312" w:hAnsi="宋体" w:hint="eastAsia"/>
          <w:b/>
          <w:sz w:val="28"/>
          <w:szCs w:val="28"/>
        </w:rPr>
      </w:pPr>
      <w:r>
        <w:rPr>
          <w:rFonts w:ascii="仿宋_GB2312" w:eastAsia="仿宋_GB2312" w:hAnsi="Times New Roman" w:cs="Times New Roman" w:hint="eastAsia"/>
          <w:b/>
          <w:sz w:val="28"/>
          <w:szCs w:val="28"/>
        </w:rPr>
        <w:t>3</w:t>
      </w:r>
      <w:r>
        <w:rPr>
          <w:rFonts w:ascii="仿宋_GB2312" w:eastAsia="仿宋_GB2312" w:hAnsi="仿宋" w:cs="Times New Roman" w:hint="eastAsia"/>
          <w:b/>
          <w:sz w:val="28"/>
          <w:szCs w:val="28"/>
        </w:rPr>
        <w:t>．土壤（地下水）污染防治专项。</w:t>
      </w:r>
      <w:r>
        <w:rPr>
          <w:rFonts w:ascii="仿宋_GB2312" w:eastAsia="仿宋_GB2312" w:hAnsi="黑体" w:hint="eastAsia"/>
          <w:b/>
          <w:sz w:val="28"/>
          <w:szCs w:val="28"/>
        </w:rPr>
        <w:t>全面摸清土壤环境状况。</w:t>
      </w:r>
      <w:r>
        <w:rPr>
          <w:rFonts w:ascii="仿宋_GB2312" w:eastAsia="仿宋_GB2312" w:hAnsi="宋体" w:hint="eastAsia"/>
          <w:sz w:val="28"/>
          <w:szCs w:val="28"/>
        </w:rPr>
        <w:t>全面完成454家重点行业企业用地基础信息采集，明确第一批13家</w:t>
      </w:r>
      <w:r w:rsidRPr="003D3F3E">
        <w:rPr>
          <w:rFonts w:ascii="仿宋_GB2312" w:eastAsia="仿宋_GB2312" w:hAnsi="宋体" w:hint="eastAsia"/>
          <w:sz w:val="28"/>
          <w:szCs w:val="28"/>
        </w:rPr>
        <w:t>已完成采样，7家完成检测</w:t>
      </w:r>
      <w:r>
        <w:rPr>
          <w:rFonts w:ascii="仿宋_GB2312" w:eastAsia="仿宋_GB2312" w:hAnsi="宋体" w:hint="eastAsia"/>
          <w:sz w:val="28"/>
          <w:szCs w:val="28"/>
        </w:rPr>
        <w:t>；农田土壤环境保护农用地详查已全面完成土壤采样制样测试。</w:t>
      </w:r>
      <w:r>
        <w:rPr>
          <w:rFonts w:ascii="仿宋_GB2312" w:eastAsia="仿宋_GB2312" w:hAnsi="黑体" w:hint="eastAsia"/>
          <w:sz w:val="28"/>
          <w:szCs w:val="28"/>
        </w:rPr>
        <w:t>确定土壤重点监管企业和园区。</w:t>
      </w:r>
      <w:r>
        <w:rPr>
          <w:rFonts w:ascii="仿宋_GB2312" w:eastAsia="仿宋_GB2312" w:hAnsi="黑体" w:hint="eastAsia"/>
          <w:b/>
          <w:sz w:val="28"/>
          <w:szCs w:val="28"/>
        </w:rPr>
        <w:t>推进农田土壤环境保护。</w:t>
      </w:r>
      <w:r>
        <w:rPr>
          <w:rFonts w:ascii="仿宋_GB2312" w:eastAsia="仿宋_GB2312" w:hAnsi="黑体" w:hint="eastAsia"/>
          <w:sz w:val="28"/>
          <w:szCs w:val="28"/>
        </w:rPr>
        <w:t>持续推进低效用地减量化。</w:t>
      </w:r>
      <w:r>
        <w:rPr>
          <w:rFonts w:ascii="仿宋_GB2312" w:eastAsia="仿宋_GB2312" w:hAnsi="仿宋" w:hint="eastAsia"/>
          <w:sz w:val="28"/>
          <w:szCs w:val="28"/>
        </w:rPr>
        <w:t>2018年全区计划完成200公顷建设用地减量化工作,实际全区建设用地减量化立项面积约228公顷，立项完成率达114%，现已完成拆平122公顷，拆平完成率为61%。</w:t>
      </w:r>
      <w:r>
        <w:rPr>
          <w:rFonts w:ascii="仿宋_GB2312" w:eastAsia="仿宋_GB2312" w:hAnsi="仿宋" w:hint="eastAsia"/>
          <w:b/>
          <w:sz w:val="28"/>
          <w:szCs w:val="28"/>
        </w:rPr>
        <w:t>强化工业土壤环境保护</w:t>
      </w:r>
      <w:r>
        <w:rPr>
          <w:rFonts w:ascii="仿宋_GB2312" w:eastAsia="仿宋_GB2312" w:hAnsi="仿宋" w:hint="eastAsia"/>
          <w:sz w:val="28"/>
          <w:szCs w:val="28"/>
        </w:rPr>
        <w:t>。</w:t>
      </w:r>
      <w:r>
        <w:rPr>
          <w:rFonts w:ascii="仿宋_GB2312" w:eastAsia="仿宋_GB2312" w:hAnsi="宋体" w:hint="eastAsia"/>
          <w:sz w:val="28"/>
          <w:szCs w:val="28"/>
        </w:rPr>
        <w:t>原塘外化工区内遗留的企业厂房、物资全部拆除清场，完成生态修复前期工程可行性报告，目前场地调查已进入立项阶段；全区共排查到39个一般工业垃圾、建筑垃圾临时堆放点、</w:t>
      </w:r>
      <w:proofErr w:type="gramStart"/>
      <w:r>
        <w:rPr>
          <w:rFonts w:ascii="仿宋_GB2312" w:eastAsia="仿宋_GB2312" w:hAnsi="宋体" w:hint="eastAsia"/>
          <w:sz w:val="28"/>
          <w:szCs w:val="28"/>
        </w:rPr>
        <w:t>垃圾偷乱倒</w:t>
      </w:r>
      <w:proofErr w:type="gramEnd"/>
      <w:r>
        <w:rPr>
          <w:rFonts w:ascii="仿宋_GB2312" w:eastAsia="仿宋_GB2312" w:hAnsi="宋体" w:hint="eastAsia"/>
          <w:sz w:val="28"/>
          <w:szCs w:val="28"/>
        </w:rPr>
        <w:t>点位和分拣场所，堆放总量约56万吨固体废物，截止目前，已完成28个点位的整治工作，完成率为72%。</w:t>
      </w:r>
    </w:p>
    <w:p w:rsidR="00A94DC7" w:rsidRDefault="00A94DC7" w:rsidP="00A94DC7">
      <w:pPr>
        <w:spacing w:line="560" w:lineRule="exact"/>
        <w:ind w:firstLineChars="200" w:firstLine="562"/>
        <w:rPr>
          <w:rFonts w:ascii="仿宋_GB2312" w:eastAsia="仿宋_GB2312" w:hAnsi="仿宋" w:cs="Times New Roman" w:hint="eastAsia"/>
          <w:sz w:val="28"/>
          <w:szCs w:val="28"/>
        </w:rPr>
      </w:pPr>
      <w:r>
        <w:rPr>
          <w:rFonts w:ascii="仿宋_GB2312" w:eastAsia="仿宋_GB2312" w:hAnsi="Times New Roman" w:cs="Times New Roman" w:hint="eastAsia"/>
          <w:b/>
          <w:sz w:val="28"/>
          <w:szCs w:val="28"/>
        </w:rPr>
        <w:t>4</w:t>
      </w:r>
      <w:r>
        <w:rPr>
          <w:rFonts w:ascii="仿宋_GB2312" w:eastAsia="仿宋_GB2312" w:hAnsi="仿宋" w:cs="Times New Roman" w:hint="eastAsia"/>
          <w:b/>
          <w:sz w:val="28"/>
          <w:szCs w:val="28"/>
        </w:rPr>
        <w:t>．固体废物污染防治专项。</w:t>
      </w:r>
      <w:r>
        <w:rPr>
          <w:rFonts w:ascii="仿宋_GB2312" w:eastAsia="仿宋_GB2312" w:hAnsi="黑体" w:hint="eastAsia"/>
          <w:b/>
          <w:sz w:val="28"/>
          <w:szCs w:val="28"/>
        </w:rPr>
        <w:t>持续推进生活垃圾无害化、减量化处理处置。</w:t>
      </w:r>
      <w:r>
        <w:rPr>
          <w:rFonts w:ascii="仿宋_GB2312" w:eastAsia="仿宋_GB2312" w:hAnsi="宋体" w:hint="eastAsia"/>
          <w:sz w:val="28"/>
          <w:szCs w:val="28"/>
        </w:rPr>
        <w:t>探索实践“定时定点”、“桶长制”等分类新模式，全力提升垃圾分类的实效性，目前全区37.2万多户居（村）民纳入生活垃圾源头分类，覆盖率达100%；156个行政村垃圾分类覆盖率达到100%，分类达标居住区82个；单位强制分类4020家，各中小学、幼儿园基本实现全覆盖；“绿色账户”完成339413户。</w:t>
      </w:r>
      <w:r>
        <w:rPr>
          <w:rFonts w:ascii="仿宋_GB2312" w:eastAsia="仿宋_GB2312" w:hAnsi="黑体" w:cs="仿宋" w:hint="eastAsia"/>
          <w:color w:val="000000"/>
          <w:sz w:val="28"/>
          <w:szCs w:val="28"/>
        </w:rPr>
        <w:t>完善生活垃圾收运、处置模式。</w:t>
      </w:r>
      <w:r>
        <w:rPr>
          <w:rFonts w:ascii="仿宋_GB2312" w:eastAsia="仿宋_GB2312" w:hAnsi="仿宋" w:cs="仿宋" w:hint="eastAsia"/>
          <w:color w:val="000000"/>
          <w:sz w:val="28"/>
          <w:szCs w:val="28"/>
        </w:rPr>
        <w:t>布点设置小型压缩站，以全封闭式压缩箱直运至奉贤区生活垃圾处置中心，现全区共有83座小型压缩站点，配备压缩箱体147只；推进湿垃圾集中处置设施，建成</w:t>
      </w:r>
      <w:proofErr w:type="gramStart"/>
      <w:r>
        <w:rPr>
          <w:rFonts w:ascii="仿宋_GB2312" w:eastAsia="仿宋_GB2312" w:hAnsi="仿宋" w:cs="仿宋" w:hint="eastAsia"/>
          <w:color w:val="000000"/>
          <w:sz w:val="28"/>
          <w:szCs w:val="28"/>
        </w:rPr>
        <w:t>华虹湿垃圾</w:t>
      </w:r>
      <w:proofErr w:type="gramEnd"/>
      <w:r>
        <w:rPr>
          <w:rFonts w:ascii="仿宋_GB2312" w:eastAsia="仿宋_GB2312" w:hAnsi="仿宋" w:cs="仿宋" w:hint="eastAsia"/>
          <w:color w:val="000000"/>
          <w:sz w:val="28"/>
          <w:szCs w:val="28"/>
        </w:rPr>
        <w:t>末端污水处置工程。</w:t>
      </w:r>
      <w:r>
        <w:rPr>
          <w:rFonts w:ascii="仿宋_GB2312" w:eastAsia="仿宋_GB2312" w:hAnsi="黑体" w:cs="仿宋" w:hint="eastAsia"/>
          <w:bCs/>
          <w:snapToGrid w:val="0"/>
          <w:color w:val="000000"/>
          <w:spacing w:val="-6"/>
          <w:kern w:val="0"/>
          <w:sz w:val="28"/>
          <w:szCs w:val="28"/>
        </w:rPr>
        <w:t>打造生活垃圾全程分类体系。</w:t>
      </w:r>
      <w:r>
        <w:rPr>
          <w:rFonts w:ascii="仿宋_GB2312" w:eastAsia="仿宋_GB2312" w:hAnsi="仿宋" w:cs="仿宋" w:hint="eastAsia"/>
          <w:b/>
          <w:color w:val="000000"/>
          <w:sz w:val="28"/>
          <w:szCs w:val="28"/>
        </w:rPr>
        <w:t>完善工业固废收运体系。</w:t>
      </w:r>
      <w:r>
        <w:rPr>
          <w:rFonts w:ascii="仿宋_GB2312" w:eastAsia="仿宋_GB2312" w:hAnsi="仿宋" w:cs="仿宋" w:hint="eastAsia"/>
          <w:color w:val="000000"/>
          <w:sz w:val="28"/>
          <w:szCs w:val="28"/>
        </w:rPr>
        <w:t>加快推进工业园区危险废物的收集中转平台工作，上海市奉贤区化工分区危险废物集中处置项目目前处于土建阶段，继续完善工业固废垃圾收运管理体系。</w:t>
      </w:r>
      <w:r>
        <w:rPr>
          <w:rFonts w:ascii="仿宋_GB2312" w:eastAsia="仿宋_GB2312" w:hAnsi="黑体" w:cs="仿宋" w:hint="eastAsia"/>
          <w:b/>
          <w:color w:val="000000"/>
          <w:sz w:val="28"/>
          <w:szCs w:val="28"/>
        </w:rPr>
        <w:t>构建建筑垃圾科学处置体系。</w:t>
      </w:r>
      <w:r>
        <w:rPr>
          <w:rFonts w:ascii="仿宋_GB2312" w:eastAsia="仿宋_GB2312" w:hAnsi="仿宋" w:cs="仿宋" w:hint="eastAsia"/>
          <w:color w:val="000000"/>
          <w:sz w:val="28"/>
          <w:szCs w:val="28"/>
        </w:rPr>
        <w:t>制定《关于进一步加强奉贤区拆房垃圾和装修垃圾处置管理实施方案》，确定区级建筑垃圾中转分拣场所选址，争取2018年年底之前开工建设。</w:t>
      </w:r>
    </w:p>
    <w:p w:rsidR="00A94DC7" w:rsidRDefault="00A94DC7" w:rsidP="00A94DC7">
      <w:pPr>
        <w:spacing w:line="560" w:lineRule="exact"/>
        <w:ind w:firstLineChars="200" w:firstLine="562"/>
        <w:rPr>
          <w:rFonts w:ascii="仿宋_GB2312" w:eastAsia="仿宋_GB2312" w:hAnsi="FangSong" w:cs="FangSong" w:hint="eastAsia"/>
          <w:bCs/>
          <w:color w:val="000000"/>
          <w:sz w:val="28"/>
          <w:szCs w:val="28"/>
        </w:rPr>
      </w:pPr>
      <w:r>
        <w:rPr>
          <w:rFonts w:ascii="仿宋_GB2312" w:eastAsia="仿宋_GB2312" w:hAnsi="Times New Roman" w:cs="Times New Roman" w:hint="eastAsia"/>
          <w:b/>
          <w:sz w:val="28"/>
          <w:szCs w:val="28"/>
        </w:rPr>
        <w:t>5</w:t>
      </w:r>
      <w:r>
        <w:rPr>
          <w:rFonts w:ascii="仿宋_GB2312" w:eastAsia="仿宋_GB2312" w:hAnsi="仿宋" w:cs="Times New Roman" w:hint="eastAsia"/>
          <w:b/>
          <w:sz w:val="28"/>
          <w:szCs w:val="28"/>
        </w:rPr>
        <w:t>．工业污染防治和绿色转型专项。</w:t>
      </w:r>
      <w:r>
        <w:rPr>
          <w:rFonts w:ascii="仿宋_GB2312" w:eastAsia="仿宋_GB2312" w:hAnsi="黑体" w:hint="eastAsia"/>
          <w:b/>
          <w:sz w:val="28"/>
          <w:szCs w:val="28"/>
        </w:rPr>
        <w:t>深化产业准入和结构调整。</w:t>
      </w:r>
      <w:r>
        <w:rPr>
          <w:rFonts w:ascii="仿宋_GB2312" w:eastAsia="仿宋_GB2312" w:hAnsi="仿宋" w:hint="eastAsia"/>
          <w:sz w:val="28"/>
          <w:szCs w:val="28"/>
        </w:rPr>
        <w:t>实行负面企业目录化管理，年度共同梳理出“三高一低”负面清单企业619户，并将此列为当年度产业结构调整任务，至9月底已经完成498户关停调整，共腾出土地3025亩，完成全年目标任务（3500亩）86%；</w:t>
      </w:r>
      <w:r>
        <w:rPr>
          <w:rFonts w:ascii="仿宋_GB2312" w:eastAsia="仿宋_GB2312" w:hAnsi="黑体" w:hint="eastAsia"/>
          <w:sz w:val="28"/>
          <w:szCs w:val="28"/>
        </w:rPr>
        <w:t>重点区域青港园区调整任务，</w:t>
      </w:r>
      <w:r>
        <w:rPr>
          <w:rFonts w:ascii="仿宋_GB2312" w:eastAsia="仿宋_GB2312" w:hAnsi="仿宋" w:hint="eastAsia"/>
          <w:sz w:val="28"/>
          <w:szCs w:val="28"/>
        </w:rPr>
        <w:t>年度35家产</w:t>
      </w:r>
      <w:proofErr w:type="gramStart"/>
      <w:r>
        <w:rPr>
          <w:rFonts w:ascii="仿宋_GB2312" w:eastAsia="仿宋_GB2312" w:hAnsi="仿宋" w:hint="eastAsia"/>
          <w:sz w:val="28"/>
          <w:szCs w:val="28"/>
        </w:rPr>
        <w:t>调任务</w:t>
      </w:r>
      <w:proofErr w:type="gramEnd"/>
      <w:r>
        <w:rPr>
          <w:rFonts w:ascii="仿宋_GB2312" w:eastAsia="仿宋_GB2312" w:hAnsi="仿宋" w:hint="eastAsia"/>
          <w:sz w:val="28"/>
          <w:szCs w:val="28"/>
        </w:rPr>
        <w:t>已完成30家，腾出土地480亩。</w:t>
      </w:r>
      <w:r>
        <w:rPr>
          <w:rFonts w:ascii="仿宋_GB2312" w:eastAsia="仿宋_GB2312" w:hAnsi="仿宋" w:hint="eastAsia"/>
          <w:b/>
          <w:sz w:val="28"/>
          <w:szCs w:val="28"/>
        </w:rPr>
        <w:t>构建绿色制造体系。</w:t>
      </w:r>
      <w:r>
        <w:rPr>
          <w:rFonts w:ascii="仿宋_GB2312" w:eastAsia="仿宋_GB2312" w:hAnsi="FangSong" w:cs="FangSong" w:hint="eastAsia"/>
          <w:bCs/>
          <w:color w:val="000000"/>
          <w:sz w:val="28"/>
          <w:szCs w:val="28"/>
        </w:rPr>
        <w:t>年度24个节能项目进展顺利，已完成4个市级节能技改项目；引导40多家360台老旧电机企业进行替换改造使用节能新产品新技术。</w:t>
      </w:r>
      <w:r>
        <w:rPr>
          <w:rFonts w:ascii="仿宋_GB2312" w:eastAsia="仿宋_GB2312" w:hAnsi="黑体" w:cs="FangSong" w:hint="eastAsia"/>
          <w:bCs/>
          <w:color w:val="000000"/>
          <w:sz w:val="28"/>
          <w:szCs w:val="28"/>
        </w:rPr>
        <w:t>启动绿色制造体系建设。</w:t>
      </w:r>
      <w:r>
        <w:rPr>
          <w:rFonts w:ascii="仿宋_GB2312" w:eastAsia="仿宋_GB2312" w:hAnsi="FangSong" w:cs="FangSong" w:hint="eastAsia"/>
          <w:bCs/>
          <w:color w:val="000000"/>
          <w:sz w:val="28"/>
          <w:szCs w:val="28"/>
        </w:rPr>
        <w:t>建立绿色制造培育库，目前有2个园区、14家工厂、4个企业产品进入</w:t>
      </w:r>
      <w:proofErr w:type="gramStart"/>
      <w:r>
        <w:rPr>
          <w:rFonts w:ascii="仿宋_GB2312" w:eastAsia="仿宋_GB2312" w:hAnsi="FangSong" w:cs="FangSong" w:hint="eastAsia"/>
          <w:bCs/>
          <w:color w:val="000000"/>
          <w:sz w:val="28"/>
          <w:szCs w:val="28"/>
        </w:rPr>
        <w:t>培育库并已</w:t>
      </w:r>
      <w:proofErr w:type="gramEnd"/>
      <w:r>
        <w:rPr>
          <w:rFonts w:ascii="仿宋_GB2312" w:eastAsia="仿宋_GB2312" w:hAnsi="FangSong" w:cs="FangSong" w:hint="eastAsia"/>
          <w:bCs/>
          <w:color w:val="000000"/>
          <w:sz w:val="28"/>
          <w:szCs w:val="28"/>
        </w:rPr>
        <w:t>启动评估和建设工作。</w:t>
      </w:r>
      <w:r>
        <w:rPr>
          <w:rFonts w:ascii="仿宋_GB2312" w:eastAsia="仿宋_GB2312" w:hAnsi="FangSong" w:cs="FangSong" w:hint="eastAsia"/>
          <w:b/>
          <w:bCs/>
          <w:color w:val="000000"/>
          <w:sz w:val="28"/>
          <w:szCs w:val="28"/>
        </w:rPr>
        <w:t>推进清洁生产和治理改造。</w:t>
      </w:r>
      <w:r>
        <w:rPr>
          <w:rFonts w:ascii="仿宋_GB2312" w:eastAsia="仿宋_GB2312" w:hAnsi="FangSong" w:cs="FangSong" w:hint="eastAsia"/>
          <w:bCs/>
          <w:color w:val="000000"/>
          <w:sz w:val="28"/>
          <w:szCs w:val="28"/>
        </w:rPr>
        <w:t>年度已评估4家，验收6家；有序推进星火工业区清洁生产全覆盖，梳理出24家清洁生产企业任务清单。</w:t>
      </w:r>
      <w:r>
        <w:rPr>
          <w:rFonts w:ascii="仿宋_GB2312" w:eastAsia="仿宋_GB2312" w:hAnsi="FangSong" w:cs="FangSong" w:hint="eastAsia"/>
          <w:b/>
          <w:bCs/>
          <w:color w:val="000000"/>
          <w:sz w:val="28"/>
          <w:szCs w:val="28"/>
        </w:rPr>
        <w:t>园区环境管理。</w:t>
      </w:r>
      <w:r>
        <w:rPr>
          <w:rFonts w:ascii="仿宋_GB2312" w:eastAsia="仿宋_GB2312" w:hAnsi="FangSong" w:cs="FangSong" w:hint="eastAsia"/>
          <w:bCs/>
          <w:color w:val="000000"/>
          <w:sz w:val="28"/>
          <w:szCs w:val="28"/>
        </w:rPr>
        <w:t>组织推进第三</w:t>
      </w:r>
      <w:proofErr w:type="gramStart"/>
      <w:r>
        <w:rPr>
          <w:rFonts w:ascii="仿宋_GB2312" w:eastAsia="仿宋_GB2312" w:hAnsi="FangSong" w:cs="FangSong" w:hint="eastAsia"/>
          <w:bCs/>
          <w:color w:val="000000"/>
          <w:sz w:val="28"/>
          <w:szCs w:val="28"/>
        </w:rPr>
        <w:t>方治理</w:t>
      </w:r>
      <w:proofErr w:type="gramEnd"/>
      <w:r>
        <w:rPr>
          <w:rFonts w:ascii="仿宋_GB2312" w:eastAsia="仿宋_GB2312" w:hAnsi="FangSong" w:cs="FangSong" w:hint="eastAsia"/>
          <w:bCs/>
          <w:color w:val="000000"/>
          <w:sz w:val="28"/>
          <w:szCs w:val="28"/>
        </w:rPr>
        <w:t>示范项目，建立</w:t>
      </w:r>
      <w:proofErr w:type="gramStart"/>
      <w:r>
        <w:rPr>
          <w:rFonts w:ascii="仿宋_GB2312" w:eastAsia="仿宋_GB2312" w:hAnsi="FangSong" w:cs="FangSong" w:hint="eastAsia"/>
          <w:bCs/>
          <w:color w:val="000000"/>
          <w:sz w:val="28"/>
          <w:szCs w:val="28"/>
        </w:rPr>
        <w:t>15家涉重企业</w:t>
      </w:r>
      <w:proofErr w:type="gramEnd"/>
      <w:r>
        <w:rPr>
          <w:rFonts w:ascii="仿宋_GB2312" w:eastAsia="仿宋_GB2312" w:hAnsi="FangSong" w:cs="FangSong" w:hint="eastAsia"/>
          <w:bCs/>
          <w:color w:val="000000"/>
          <w:sz w:val="28"/>
          <w:szCs w:val="28"/>
        </w:rPr>
        <w:t>全口径环境信息清单，实施动态更新；“104”产业区块已开发地块实现污水全收集、全处理，建立</w:t>
      </w:r>
      <w:proofErr w:type="gramStart"/>
      <w:r>
        <w:rPr>
          <w:rFonts w:ascii="仿宋_GB2312" w:eastAsia="仿宋_GB2312" w:hAnsi="FangSong" w:cs="FangSong" w:hint="eastAsia"/>
          <w:bCs/>
          <w:color w:val="000000"/>
          <w:sz w:val="28"/>
          <w:szCs w:val="28"/>
        </w:rPr>
        <w:t>完善雨</w:t>
      </w:r>
      <w:proofErr w:type="gramEnd"/>
      <w:r>
        <w:rPr>
          <w:rFonts w:ascii="仿宋_GB2312" w:eastAsia="仿宋_GB2312" w:hAnsi="FangSong" w:cs="FangSong" w:hint="eastAsia"/>
          <w:bCs/>
          <w:color w:val="000000"/>
          <w:sz w:val="28"/>
          <w:szCs w:val="28"/>
        </w:rPr>
        <w:t>污水管网维护和破损排查制度已全面启动，累计190家单位做闭水试验；构建杭州</w:t>
      </w:r>
      <w:proofErr w:type="gramStart"/>
      <w:r>
        <w:rPr>
          <w:rFonts w:ascii="仿宋_GB2312" w:eastAsia="仿宋_GB2312" w:hAnsi="FangSong" w:cs="FangSong" w:hint="eastAsia"/>
          <w:bCs/>
          <w:color w:val="000000"/>
          <w:sz w:val="28"/>
          <w:szCs w:val="28"/>
        </w:rPr>
        <w:t>湾区域</w:t>
      </w:r>
      <w:proofErr w:type="gramEnd"/>
      <w:r>
        <w:rPr>
          <w:rFonts w:ascii="仿宋_GB2312" w:eastAsia="仿宋_GB2312" w:hAnsi="FangSong" w:cs="FangSong" w:hint="eastAsia"/>
          <w:bCs/>
          <w:color w:val="000000"/>
          <w:sz w:val="28"/>
          <w:szCs w:val="28"/>
        </w:rPr>
        <w:t>“智慧环保”信息化建管平台建设，已新增完成40家企业的在线监测安装，现全区共建成企业的在线监测点位近84家。</w:t>
      </w:r>
    </w:p>
    <w:p w:rsidR="00A94DC7" w:rsidRDefault="00A94DC7" w:rsidP="00A94DC7">
      <w:pPr>
        <w:spacing w:line="560" w:lineRule="exact"/>
        <w:ind w:firstLineChars="200" w:firstLine="562"/>
        <w:rPr>
          <w:rFonts w:ascii="仿宋_GB2312" w:eastAsia="仿宋_GB2312" w:hAnsi="仿宋" w:cs="Times New Roman" w:hint="eastAsia"/>
          <w:b/>
          <w:sz w:val="28"/>
          <w:szCs w:val="28"/>
        </w:rPr>
      </w:pPr>
      <w:r>
        <w:rPr>
          <w:rFonts w:ascii="仿宋_GB2312" w:eastAsia="仿宋_GB2312" w:hAnsi="Times New Roman" w:cs="Times New Roman" w:hint="eastAsia"/>
          <w:b/>
          <w:sz w:val="28"/>
          <w:szCs w:val="28"/>
        </w:rPr>
        <w:t>6</w:t>
      </w:r>
      <w:r>
        <w:rPr>
          <w:rFonts w:ascii="仿宋_GB2312" w:eastAsia="仿宋_GB2312" w:hAnsi="仿宋" w:cs="Times New Roman" w:hint="eastAsia"/>
          <w:b/>
          <w:sz w:val="28"/>
          <w:szCs w:val="28"/>
        </w:rPr>
        <w:t>．农业与农村环境保护专项。开展养殖污染综合治理。</w:t>
      </w:r>
      <w:r>
        <w:rPr>
          <w:rFonts w:ascii="仿宋_GB2312" w:eastAsia="仿宋_GB2312" w:hAnsi="仿宋" w:cs="Times New Roman" w:hint="eastAsia"/>
          <w:sz w:val="28"/>
          <w:szCs w:val="28"/>
        </w:rPr>
        <w:t>提前将畜禽养殖规模控制在22万头标准猪（出栏）以下；全面开展畜禽养殖废弃物资源化利用，</w:t>
      </w:r>
      <w:r>
        <w:rPr>
          <w:rFonts w:ascii="仿宋_GB2312" w:eastAsia="仿宋_GB2312" w:hAnsi="仿宋" w:hint="eastAsia"/>
          <w:sz w:val="28"/>
          <w:szCs w:val="28"/>
        </w:rPr>
        <w:t>严格规范现有的29家畜禽养殖</w:t>
      </w:r>
      <w:proofErr w:type="gramStart"/>
      <w:r>
        <w:rPr>
          <w:rFonts w:ascii="仿宋_GB2312" w:eastAsia="仿宋_GB2312" w:hAnsi="仿宋" w:hint="eastAsia"/>
          <w:sz w:val="28"/>
          <w:szCs w:val="28"/>
        </w:rPr>
        <w:t>规模场</w:t>
      </w:r>
      <w:proofErr w:type="gramEnd"/>
      <w:r>
        <w:rPr>
          <w:rFonts w:ascii="仿宋_GB2312" w:eastAsia="仿宋_GB2312" w:hAnsi="仿宋" w:hint="eastAsia"/>
          <w:sz w:val="28"/>
          <w:szCs w:val="28"/>
        </w:rPr>
        <w:t>环保管理，</w:t>
      </w:r>
      <w:r>
        <w:rPr>
          <w:rFonts w:ascii="仿宋_GB2312" w:eastAsia="仿宋_GB2312" w:hAnsi="仿宋" w:cs="Times New Roman" w:hint="eastAsia"/>
          <w:sz w:val="28"/>
          <w:szCs w:val="28"/>
        </w:rPr>
        <w:t>完善配套设施和档案记录，落实配套农田</w:t>
      </w:r>
      <w:r>
        <w:rPr>
          <w:rFonts w:ascii="仿宋_GB2312" w:eastAsia="仿宋_GB2312" w:hAnsi="仿宋" w:hint="eastAsia"/>
          <w:sz w:val="28"/>
          <w:szCs w:val="28"/>
        </w:rPr>
        <w:t>确保畜禽养殖废弃物综合利用。</w:t>
      </w:r>
      <w:r>
        <w:rPr>
          <w:rFonts w:ascii="仿宋_GB2312" w:eastAsia="仿宋_GB2312" w:hAnsi="仿宋" w:cs="Times New Roman" w:hint="eastAsia"/>
          <w:b/>
          <w:sz w:val="28"/>
          <w:szCs w:val="28"/>
        </w:rPr>
        <w:t>深化农业面源污染防治</w:t>
      </w:r>
      <w:r>
        <w:rPr>
          <w:rFonts w:ascii="仿宋_GB2312" w:eastAsia="仿宋_GB2312" w:hAnsi="黑体" w:hint="eastAsia"/>
          <w:b/>
          <w:sz w:val="28"/>
          <w:szCs w:val="28"/>
        </w:rPr>
        <w:t>。</w:t>
      </w:r>
      <w:r>
        <w:rPr>
          <w:rFonts w:ascii="仿宋_GB2312" w:eastAsia="仿宋_GB2312" w:hAnsi="仿宋" w:hint="eastAsia"/>
          <w:sz w:val="28"/>
          <w:szCs w:val="28"/>
        </w:rPr>
        <w:t>2018年粮食农药亩均用量760克，比2017年减少16.5%，粮食生产化肥亩均使用量29.77公斤，比上年减4%；补贴推广配方肥料3600吨、缓释肥360吨；新建稻田种养结合示范基地9个、续建6个。</w:t>
      </w:r>
      <w:r>
        <w:rPr>
          <w:rFonts w:ascii="仿宋_GB2312" w:eastAsia="仿宋_GB2312" w:hAnsi="黑体" w:hint="eastAsia"/>
          <w:sz w:val="28"/>
          <w:szCs w:val="28"/>
        </w:rPr>
        <w:t>推进绿色农产品。</w:t>
      </w:r>
      <w:r>
        <w:rPr>
          <w:rFonts w:ascii="仿宋_GB2312" w:eastAsia="仿宋_GB2312" w:hAnsi="仿宋" w:hint="eastAsia"/>
          <w:sz w:val="28"/>
          <w:szCs w:val="28"/>
        </w:rPr>
        <w:t>截止2018年上半年，我区绿色食品认证率为5.43%，全区规范农业投入品使用，大力发展地产绿色农产品，计划至2020年，绿色食品认证率力争提高至20%。</w:t>
      </w:r>
      <w:r>
        <w:rPr>
          <w:rFonts w:ascii="仿宋_GB2312" w:eastAsia="仿宋_GB2312" w:hAnsi="仿宋" w:hint="eastAsia"/>
          <w:b/>
          <w:sz w:val="28"/>
          <w:szCs w:val="28"/>
        </w:rPr>
        <w:t>推进生态循环农业。</w:t>
      </w:r>
      <w:r>
        <w:rPr>
          <w:rFonts w:ascii="仿宋_GB2312" w:eastAsia="仿宋_GB2312" w:hAnsi="仿宋" w:hint="eastAsia"/>
          <w:sz w:val="28"/>
          <w:szCs w:val="28"/>
        </w:rPr>
        <w:t>完成1个蔬菜基地农业废弃物资源利用设备配套建设；</w:t>
      </w:r>
      <w:r>
        <w:rPr>
          <w:rFonts w:ascii="仿宋_GB2312" w:eastAsia="仿宋_GB2312" w:hAnsi="黑体" w:hint="eastAsia"/>
          <w:sz w:val="28"/>
          <w:szCs w:val="28"/>
        </w:rPr>
        <w:t>继续实行秸秆综合利用，</w:t>
      </w:r>
      <w:r>
        <w:rPr>
          <w:rFonts w:ascii="仿宋_GB2312" w:eastAsia="仿宋_GB2312" w:hAnsi="仿宋" w:hint="eastAsia"/>
          <w:sz w:val="28"/>
          <w:szCs w:val="28"/>
        </w:rPr>
        <w:t>2018年实施二麦、油菜秸秆机械化还田0.93万亩，秸秆综合利用率达96.8%，11月份将启动秋熟秸秆禁烧巡查</w:t>
      </w:r>
      <w:r>
        <w:rPr>
          <w:rFonts w:ascii="仿宋_GB2312" w:eastAsia="仿宋_GB2312" w:hAnsi="黑体" w:hint="eastAsia"/>
          <w:sz w:val="28"/>
          <w:szCs w:val="28"/>
        </w:rPr>
        <w:t>。</w:t>
      </w:r>
      <w:r>
        <w:rPr>
          <w:rFonts w:ascii="仿宋_GB2312" w:eastAsia="仿宋_GB2312" w:hAnsi="黑体" w:hint="eastAsia"/>
          <w:b/>
          <w:sz w:val="28"/>
          <w:szCs w:val="28"/>
        </w:rPr>
        <w:t>加强美丽乡村建设。</w:t>
      </w:r>
      <w:r>
        <w:rPr>
          <w:rFonts w:ascii="仿宋_GB2312" w:eastAsia="仿宋_GB2312" w:hAnsi="Times New Roman" w:hint="eastAsia"/>
          <w:sz w:val="28"/>
          <w:szCs w:val="28"/>
        </w:rPr>
        <w:t>持续推进农村生活污水改造，年内完成9400户；完成1.2万户农村村庄改造美丽乡村建设。</w:t>
      </w:r>
    </w:p>
    <w:p w:rsidR="00A94DC7" w:rsidRDefault="00A94DC7" w:rsidP="00A94DC7">
      <w:pPr>
        <w:spacing w:line="560" w:lineRule="exact"/>
        <w:ind w:firstLineChars="200" w:firstLine="562"/>
        <w:rPr>
          <w:rFonts w:ascii="仿宋_GB2312" w:eastAsia="仿宋_GB2312" w:hAnsi="仿宋" w:hint="eastAsia"/>
          <w:sz w:val="28"/>
          <w:szCs w:val="28"/>
        </w:rPr>
      </w:pPr>
      <w:r>
        <w:rPr>
          <w:rFonts w:ascii="仿宋_GB2312" w:eastAsia="仿宋_GB2312" w:hAnsi="Times New Roman" w:cs="Times New Roman" w:hint="eastAsia"/>
          <w:b/>
          <w:sz w:val="28"/>
          <w:szCs w:val="28"/>
        </w:rPr>
        <w:t>7</w:t>
      </w:r>
      <w:r>
        <w:rPr>
          <w:rFonts w:ascii="仿宋_GB2312" w:eastAsia="仿宋_GB2312" w:hAnsi="仿宋" w:cs="Times New Roman" w:hint="eastAsia"/>
          <w:b/>
          <w:sz w:val="28"/>
          <w:szCs w:val="28"/>
        </w:rPr>
        <w:t>．生态环境保护专项。强化绿地林地建设。</w:t>
      </w:r>
      <w:r>
        <w:rPr>
          <w:rFonts w:ascii="仿宋_GB2312" w:eastAsia="仿宋_GB2312" w:hAnsi="仿宋" w:hint="eastAsia"/>
          <w:sz w:val="28"/>
          <w:szCs w:val="28"/>
        </w:rPr>
        <w:t>达令港公园建设已完成施工和监理招标，完成河道绿化，人行桥建设已进场施工；上海之鱼已完成年丰公园等2.4公顷绿地，青年艺术公园、雕塑公园等项目在建设中；2018年已</w:t>
      </w:r>
      <w:proofErr w:type="gramStart"/>
      <w:r>
        <w:rPr>
          <w:rFonts w:ascii="仿宋_GB2312" w:eastAsia="仿宋_GB2312" w:hAnsi="仿宋" w:hint="eastAsia"/>
          <w:sz w:val="28"/>
          <w:szCs w:val="28"/>
        </w:rPr>
        <w:t>建成庄行公园</w:t>
      </w:r>
      <w:proofErr w:type="gramEnd"/>
      <w:r>
        <w:rPr>
          <w:rFonts w:ascii="仿宋_GB2312" w:eastAsia="仿宋_GB2312" w:hAnsi="仿宋" w:hint="eastAsia"/>
          <w:sz w:val="28"/>
          <w:szCs w:val="28"/>
        </w:rPr>
        <w:t>、金汇镇南</w:t>
      </w:r>
      <w:proofErr w:type="gramStart"/>
      <w:r>
        <w:rPr>
          <w:rFonts w:ascii="仿宋_GB2312" w:eastAsia="仿宋_GB2312" w:hAnsi="仿宋" w:hint="eastAsia"/>
          <w:sz w:val="28"/>
          <w:szCs w:val="28"/>
        </w:rPr>
        <w:t>行港绿化</w:t>
      </w:r>
      <w:proofErr w:type="gramEnd"/>
      <w:r>
        <w:rPr>
          <w:rFonts w:ascii="仿宋_GB2312" w:eastAsia="仿宋_GB2312" w:hAnsi="仿宋" w:hint="eastAsia"/>
          <w:sz w:val="28"/>
          <w:szCs w:val="28"/>
        </w:rPr>
        <w:t>、F8地块绿地等公园绿地38.33公顷；各街镇累计完成生态公益林5384亩，生态廊道腾地面积2480亩、立体绿化建设13542平方米、绿道15.78公里；</w:t>
      </w:r>
      <w:proofErr w:type="gramStart"/>
      <w:r>
        <w:rPr>
          <w:rFonts w:ascii="仿宋_GB2312" w:eastAsia="仿宋_GB2312" w:hAnsi="仿宋" w:hint="eastAsia"/>
          <w:sz w:val="28"/>
          <w:szCs w:val="28"/>
        </w:rPr>
        <w:t>柘</w:t>
      </w:r>
      <w:proofErr w:type="gramEnd"/>
      <w:r>
        <w:rPr>
          <w:rFonts w:ascii="仿宋_GB2312" w:eastAsia="仿宋_GB2312" w:hAnsi="仿宋" w:hint="eastAsia"/>
          <w:sz w:val="28"/>
          <w:szCs w:val="28"/>
        </w:rPr>
        <w:t>林塘防护林建设一期已完成1100亩建筑垃圾填埋及覆土工作；同时一大批公园、绿地、生态廊道等项目正在招标或建设中，预计年内还将新建绿地150公顷，新增林地9500亩。奉贤区绿地系统规划</w:t>
      </w:r>
      <w:proofErr w:type="gramStart"/>
      <w:r>
        <w:rPr>
          <w:rFonts w:ascii="仿宋_GB2312" w:eastAsia="仿宋_GB2312" w:hAnsi="仿宋" w:hint="eastAsia"/>
          <w:sz w:val="28"/>
          <w:szCs w:val="28"/>
        </w:rPr>
        <w:t>》</w:t>
      </w:r>
      <w:proofErr w:type="gramEnd"/>
      <w:r>
        <w:rPr>
          <w:rFonts w:ascii="仿宋_GB2312" w:eastAsia="仿宋_GB2312" w:hAnsi="仿宋" w:hint="eastAsia"/>
          <w:sz w:val="28"/>
          <w:szCs w:val="28"/>
        </w:rPr>
        <w:t>已完成中期成果，《奉贤区公园体系规划》、《奉贤区绿道专项规划》、《奉贤区立体绿化规划》、《奉贤区一村</w:t>
      </w:r>
      <w:proofErr w:type="gramStart"/>
      <w:r>
        <w:rPr>
          <w:rFonts w:ascii="仿宋_GB2312" w:eastAsia="仿宋_GB2312" w:hAnsi="仿宋" w:hint="eastAsia"/>
          <w:sz w:val="28"/>
          <w:szCs w:val="28"/>
        </w:rPr>
        <w:t>一园规</w:t>
      </w:r>
      <w:proofErr w:type="gramEnd"/>
      <w:r>
        <w:rPr>
          <w:rFonts w:ascii="仿宋_GB2312" w:eastAsia="仿宋_GB2312" w:hAnsi="仿宋" w:hint="eastAsia"/>
          <w:sz w:val="28"/>
          <w:szCs w:val="28"/>
        </w:rPr>
        <w:t>划》等项目已基本完成，即将进行专家评审；《生物多样性保护规划》及《湿地资源保护规划》已完成招投标。</w:t>
      </w:r>
      <w:r>
        <w:rPr>
          <w:rFonts w:ascii="仿宋_GB2312" w:eastAsia="仿宋_GB2312" w:hAnsi="仿宋" w:hint="eastAsia"/>
          <w:b/>
          <w:sz w:val="28"/>
          <w:szCs w:val="28"/>
        </w:rPr>
        <w:t>继续开展生态示范建设。</w:t>
      </w:r>
      <w:r>
        <w:rPr>
          <w:rFonts w:ascii="仿宋_GB2312" w:eastAsia="仿宋_GB2312" w:hAnsi="仿宋" w:hint="eastAsia"/>
          <w:sz w:val="28"/>
          <w:szCs w:val="28"/>
        </w:rPr>
        <w:t>完成623个村组创建“生态村组、和美宅基”，有效形成村组宅基自治机制；工业综合开发区已成功创建国家级园区。</w:t>
      </w:r>
    </w:p>
    <w:p w:rsidR="00A94DC7" w:rsidRDefault="00A94DC7" w:rsidP="00A94DC7">
      <w:pPr>
        <w:spacing w:line="560" w:lineRule="exact"/>
        <w:ind w:firstLineChars="200" w:firstLine="562"/>
        <w:rPr>
          <w:rFonts w:ascii="仿宋_GB2312" w:eastAsia="仿宋_GB2312" w:hAnsi="仿宋" w:cs="Times New Roman" w:hint="eastAsia"/>
          <w:sz w:val="28"/>
          <w:szCs w:val="28"/>
        </w:rPr>
      </w:pPr>
      <w:r>
        <w:rPr>
          <w:rFonts w:ascii="仿宋_GB2312" w:eastAsia="仿宋_GB2312" w:hAnsi="Times New Roman" w:cs="Times New Roman" w:hint="eastAsia"/>
          <w:b/>
          <w:sz w:val="28"/>
          <w:szCs w:val="28"/>
        </w:rPr>
        <w:t>8</w:t>
      </w:r>
      <w:r>
        <w:rPr>
          <w:rFonts w:ascii="仿宋_GB2312" w:eastAsia="仿宋_GB2312" w:hAnsi="仿宋" w:cs="Times New Roman" w:hint="eastAsia"/>
          <w:b/>
          <w:sz w:val="28"/>
          <w:szCs w:val="28"/>
        </w:rPr>
        <w:t>．循环经济与绿色生活专项。循环经济示范方面，</w:t>
      </w:r>
      <w:r>
        <w:rPr>
          <w:rFonts w:ascii="仿宋_GB2312" w:eastAsia="仿宋_GB2312" w:hAnsi="仿宋" w:cs="Times New Roman" w:hint="eastAsia"/>
          <w:sz w:val="28"/>
          <w:szCs w:val="28"/>
        </w:rPr>
        <w:t>园区循环化改造工作主要涉及到工业综合开发区、生物科技园区、杭州湾（星火）开发区、奉城园区，目前，前杭州湾开发区已经和上海交通大学环境学院签订了园区循环化改造的规划发展方案，并已启动。工业综合开发区及时对接第三方，奉城园区已完成企业调研，现编制方案中</w:t>
      </w:r>
      <w:r>
        <w:rPr>
          <w:rFonts w:ascii="仿宋_GB2312" w:eastAsia="仿宋_GB2312" w:hAnsi="仿宋" w:cs="Times New Roman" w:hint="eastAsia"/>
          <w:b/>
          <w:sz w:val="28"/>
          <w:szCs w:val="28"/>
        </w:rPr>
        <w:t>。废弃物回收网络及资源综合。</w:t>
      </w:r>
      <w:r>
        <w:rPr>
          <w:rFonts w:ascii="仿宋_GB2312" w:eastAsia="仿宋_GB2312" w:hAnsi="仿宋" w:cs="仿宋" w:hint="eastAsia"/>
          <w:color w:val="000000"/>
          <w:sz w:val="28"/>
          <w:szCs w:val="28"/>
        </w:rPr>
        <w:t>推进“两网融合”点、站、场建设，计划年度建设再生资源回收点96个，再生资源中转站5个，现分别已建成87个、5个；定点定时/垃圾箱房改建全年创建目标为627个，已完成511个。</w:t>
      </w:r>
      <w:r>
        <w:rPr>
          <w:rFonts w:ascii="仿宋_GB2312" w:eastAsia="仿宋_GB2312" w:hAnsi="仿宋" w:cs="Times New Roman" w:hint="eastAsia"/>
          <w:b/>
          <w:sz w:val="28"/>
          <w:szCs w:val="28"/>
        </w:rPr>
        <w:t>绿色生活和绿色消费方面，</w:t>
      </w:r>
      <w:r>
        <w:rPr>
          <w:rFonts w:ascii="仿宋_GB2312" w:eastAsia="仿宋_GB2312" w:hAnsi="仿宋" w:cs="Times New Roman" w:hint="eastAsia"/>
          <w:sz w:val="28"/>
          <w:szCs w:val="28"/>
        </w:rPr>
        <w:t>有序推进2个市级安静小区、1个区级教育基地等创建工作，</w:t>
      </w:r>
      <w:r>
        <w:rPr>
          <w:rFonts w:ascii="仿宋_GB2312" w:eastAsia="仿宋_GB2312" w:hAnsi="仿宋" w:hint="eastAsia"/>
          <w:sz w:val="28"/>
          <w:szCs w:val="28"/>
        </w:rPr>
        <w:t>积极沟通并做好启动准备阶段</w:t>
      </w:r>
    </w:p>
    <w:p w:rsidR="00A94DC7" w:rsidRDefault="00A94DC7" w:rsidP="00A94DC7">
      <w:pPr>
        <w:spacing w:line="560" w:lineRule="exact"/>
        <w:ind w:firstLineChars="200" w:firstLine="562"/>
        <w:rPr>
          <w:rFonts w:ascii="仿宋_GB2312" w:eastAsia="仿宋_GB2312" w:hAnsi="Times New Roman" w:hint="eastAsia"/>
          <w:sz w:val="28"/>
          <w:szCs w:val="28"/>
        </w:rPr>
      </w:pPr>
      <w:r>
        <w:rPr>
          <w:rFonts w:ascii="仿宋_GB2312" w:eastAsia="仿宋_GB2312" w:hAnsi="Times New Roman" w:cs="Times New Roman" w:hint="eastAsia"/>
          <w:b/>
          <w:sz w:val="28"/>
          <w:szCs w:val="28"/>
        </w:rPr>
        <w:t>9</w:t>
      </w:r>
      <w:r>
        <w:rPr>
          <w:rFonts w:ascii="仿宋_GB2312" w:eastAsia="仿宋_GB2312" w:hAnsi="仿宋" w:cs="Times New Roman" w:hint="eastAsia"/>
          <w:b/>
          <w:sz w:val="28"/>
          <w:szCs w:val="28"/>
        </w:rPr>
        <w:t>．</w:t>
      </w:r>
      <w:r>
        <w:rPr>
          <w:rFonts w:ascii="仿宋_GB2312" w:eastAsia="仿宋_GB2312" w:hAnsi="仿宋" w:cs="Times New Roman" w:hint="eastAsia"/>
          <w:b/>
          <w:sz w:val="28"/>
          <w:szCs w:val="28"/>
          <w:lang w:val="zh-TW"/>
        </w:rPr>
        <w:t>政策机制和能力建设专项</w:t>
      </w:r>
      <w:r>
        <w:rPr>
          <w:rFonts w:ascii="仿宋_GB2312" w:eastAsia="仿宋_GB2312" w:hAnsi="仿宋" w:cs="Times New Roman" w:hint="eastAsia"/>
          <w:b/>
          <w:sz w:val="28"/>
          <w:szCs w:val="28"/>
        </w:rPr>
        <w:t>。加大环保能力建设。</w:t>
      </w:r>
      <w:r>
        <w:rPr>
          <w:rFonts w:ascii="仿宋_GB2312" w:eastAsia="仿宋_GB2312" w:hAnsi="仿宋" w:cs="Times New Roman" w:hint="eastAsia"/>
          <w:sz w:val="28"/>
          <w:szCs w:val="28"/>
        </w:rPr>
        <w:t>全</w:t>
      </w:r>
      <w:r>
        <w:rPr>
          <w:rFonts w:ascii="仿宋_GB2312" w:eastAsia="仿宋_GB2312" w:hAnsi="仿宋" w:hint="eastAsia"/>
          <w:sz w:val="28"/>
          <w:szCs w:val="28"/>
        </w:rPr>
        <w:t>面落实《环境保护法》和《上海市环境保护条例》等法律法规，以黑臭河道、挥发性有机物、环保违法违规项目、</w:t>
      </w:r>
      <w:proofErr w:type="gramStart"/>
      <w:r>
        <w:rPr>
          <w:rFonts w:ascii="仿宋_GB2312" w:eastAsia="仿宋_GB2312" w:hAnsi="仿宋" w:hint="eastAsia"/>
          <w:sz w:val="28"/>
          <w:szCs w:val="28"/>
        </w:rPr>
        <w:t>危废处置</w:t>
      </w:r>
      <w:proofErr w:type="gramEnd"/>
      <w:r>
        <w:rPr>
          <w:rFonts w:ascii="仿宋_GB2312" w:eastAsia="仿宋_GB2312" w:hAnsi="仿宋" w:hint="eastAsia"/>
          <w:sz w:val="28"/>
          <w:szCs w:val="28"/>
        </w:rPr>
        <w:t>为重点，开展专项执法行动，在持续提升环保高压执法同时，</w:t>
      </w:r>
      <w:proofErr w:type="gramStart"/>
      <w:r>
        <w:rPr>
          <w:rFonts w:ascii="仿宋_GB2312" w:eastAsia="仿宋_GB2312" w:hAnsi="仿宋" w:hint="eastAsia"/>
          <w:sz w:val="28"/>
          <w:szCs w:val="28"/>
        </w:rPr>
        <w:t>卯住三个</w:t>
      </w:r>
      <w:proofErr w:type="gramEnd"/>
      <w:r>
        <w:rPr>
          <w:rFonts w:ascii="仿宋_GB2312" w:eastAsia="仿宋_GB2312" w:hAnsi="仿宋" w:hint="eastAsia"/>
          <w:sz w:val="28"/>
          <w:szCs w:val="28"/>
        </w:rPr>
        <w:t>重点“重点区域、重点企业、重点信访件”深化可丈量执法。2018年1-12月，区环保部门共出动执法人员检查7050人次，立案603件，行政处罚389件、查封5家、</w:t>
      </w:r>
      <w:r w:rsidRPr="00C72753">
        <w:rPr>
          <w:rFonts w:ascii="仿宋_GB2312" w:eastAsia="仿宋_GB2312" w:hAnsi="仿宋" w:hint="eastAsia"/>
          <w:sz w:val="28"/>
          <w:szCs w:val="28"/>
        </w:rPr>
        <w:t>涉嫌污染环境罪移送公安6件</w:t>
      </w:r>
      <w:r>
        <w:rPr>
          <w:rFonts w:ascii="仿宋_GB2312" w:eastAsia="仿宋_GB2312" w:hAnsi="仿宋" w:hint="eastAsia"/>
          <w:sz w:val="28"/>
          <w:szCs w:val="28"/>
        </w:rPr>
        <w:t>、</w:t>
      </w:r>
      <w:r w:rsidRPr="00C72753">
        <w:rPr>
          <w:rFonts w:ascii="仿宋_GB2312" w:eastAsia="仿宋_GB2312" w:hAnsi="仿宋" w:hint="eastAsia"/>
          <w:sz w:val="28"/>
          <w:szCs w:val="28"/>
        </w:rPr>
        <w:t>行政拘留5件</w:t>
      </w:r>
      <w:r>
        <w:rPr>
          <w:rFonts w:ascii="仿宋_GB2312" w:eastAsia="仿宋_GB2312" w:hAnsi="仿宋" w:hint="eastAsia"/>
          <w:sz w:val="28"/>
          <w:szCs w:val="28"/>
        </w:rPr>
        <w:t>，处罚金额6723.8</w:t>
      </w:r>
      <w:r>
        <w:rPr>
          <w:rFonts w:ascii="仿宋_GB2312" w:eastAsia="仿宋_GB2312" w:hAnsi="Times New Roman" w:hint="eastAsia"/>
          <w:sz w:val="28"/>
          <w:szCs w:val="28"/>
        </w:rPr>
        <w:t>万元，比去年同期上升3%。</w:t>
      </w:r>
      <w:r>
        <w:rPr>
          <w:rFonts w:ascii="仿宋_GB2312" w:eastAsia="仿宋_GB2312" w:hAnsi="Times New Roman" w:hint="eastAsia"/>
          <w:b/>
          <w:sz w:val="28"/>
          <w:szCs w:val="28"/>
        </w:rPr>
        <w:t>完善政策保障。</w:t>
      </w:r>
      <w:r>
        <w:rPr>
          <w:rFonts w:ascii="仿宋_GB2312" w:eastAsia="仿宋_GB2312" w:hAnsi="Times New Roman" w:hint="eastAsia"/>
          <w:sz w:val="28"/>
          <w:szCs w:val="28"/>
        </w:rPr>
        <w:t>研究制定《奉贤区生态环境综合工作责任规定（试行）》，涉及48个部门，共制定区级条款60条285项，依法履职，加强相互协调配合，形成工作合力，构建大环保格局。</w:t>
      </w:r>
    </w:p>
    <w:p w:rsidR="00990BB4" w:rsidRPr="002F7933" w:rsidRDefault="00A33E78" w:rsidP="002F7933">
      <w:pPr>
        <w:spacing w:line="560" w:lineRule="exact"/>
        <w:ind w:firstLineChars="200" w:firstLine="560"/>
        <w:rPr>
          <w:rFonts w:ascii="黑体" w:eastAsia="黑体" w:hAnsi="黑体" w:cs="仿宋_GB2312"/>
          <w:bCs/>
          <w:sz w:val="28"/>
          <w:szCs w:val="28"/>
        </w:rPr>
      </w:pPr>
      <w:r>
        <w:rPr>
          <w:rFonts w:ascii="黑体" w:eastAsia="黑体" w:hAnsi="黑体" w:cs="仿宋_GB2312" w:hint="eastAsia"/>
          <w:bCs/>
          <w:sz w:val="28"/>
          <w:szCs w:val="28"/>
        </w:rPr>
        <w:t>三</w:t>
      </w:r>
      <w:r w:rsidR="00FD7477">
        <w:rPr>
          <w:rFonts w:ascii="黑体" w:eastAsia="黑体" w:hAnsi="黑体" w:cs="仿宋_GB2312" w:hint="eastAsia"/>
          <w:bCs/>
          <w:sz w:val="28"/>
          <w:szCs w:val="28"/>
        </w:rPr>
        <w:t>、</w:t>
      </w:r>
      <w:r w:rsidR="00791A20" w:rsidRPr="002F7933">
        <w:rPr>
          <w:rFonts w:ascii="黑体" w:eastAsia="黑体" w:hAnsi="黑体" w:cs="仿宋_GB2312"/>
          <w:bCs/>
          <w:sz w:val="28"/>
          <w:szCs w:val="28"/>
        </w:rPr>
        <w:t>下阶段</w:t>
      </w:r>
      <w:r w:rsidR="006125EC" w:rsidRPr="002F7933">
        <w:rPr>
          <w:rFonts w:ascii="黑体" w:eastAsia="黑体" w:hAnsi="黑体" w:cs="仿宋_GB2312"/>
          <w:bCs/>
          <w:sz w:val="28"/>
          <w:szCs w:val="28"/>
        </w:rPr>
        <w:t>工作安排</w:t>
      </w:r>
    </w:p>
    <w:p w:rsidR="0015370C" w:rsidRPr="0015370C" w:rsidRDefault="0015370C" w:rsidP="002F7933">
      <w:pPr>
        <w:pBdr>
          <w:bottom w:val="single" w:sz="4" w:space="31" w:color="FFFFFF"/>
        </w:pBdr>
        <w:tabs>
          <w:tab w:val="left" w:pos="1440"/>
        </w:tabs>
        <w:adjustRightInd w:val="0"/>
        <w:snapToGrid w:val="0"/>
        <w:spacing w:line="560" w:lineRule="exact"/>
        <w:ind w:firstLineChars="200" w:firstLine="560"/>
        <w:rPr>
          <w:rFonts w:ascii="楷体" w:eastAsia="楷体" w:hAnsi="楷体"/>
          <w:sz w:val="28"/>
          <w:szCs w:val="28"/>
        </w:rPr>
      </w:pPr>
      <w:r w:rsidRPr="0015370C">
        <w:rPr>
          <w:rFonts w:ascii="楷体" w:eastAsia="楷体" w:hAnsi="楷体" w:hint="eastAsia"/>
          <w:sz w:val="28"/>
          <w:szCs w:val="28"/>
        </w:rPr>
        <w:t>（一）</w:t>
      </w:r>
      <w:r w:rsidR="002F7933" w:rsidRPr="0015370C">
        <w:rPr>
          <w:rFonts w:ascii="楷体" w:eastAsia="楷体" w:hAnsi="楷体" w:hint="eastAsia"/>
          <w:sz w:val="28"/>
          <w:szCs w:val="28"/>
        </w:rPr>
        <w:t>有力推进三大保卫战和环境问题整治。</w:t>
      </w:r>
    </w:p>
    <w:p w:rsidR="0015370C" w:rsidRDefault="004B154B" w:rsidP="0015370C">
      <w:pPr>
        <w:pBdr>
          <w:bottom w:val="single" w:sz="4" w:space="31" w:color="FFFFFF"/>
        </w:pBdr>
        <w:tabs>
          <w:tab w:val="left" w:pos="1440"/>
        </w:tabs>
        <w:adjustRightInd w:val="0"/>
        <w:snapToGrid w:val="0"/>
        <w:spacing w:line="560" w:lineRule="exact"/>
        <w:ind w:firstLineChars="200" w:firstLine="562"/>
        <w:rPr>
          <w:rFonts w:ascii="仿宋_GB2312" w:eastAsia="仿宋_GB2312"/>
          <w:sz w:val="28"/>
          <w:szCs w:val="28"/>
        </w:rPr>
      </w:pPr>
      <w:r>
        <w:rPr>
          <w:rFonts w:ascii="仿宋_GB2312" w:eastAsia="仿宋_GB2312" w:hAnsi="黑体" w:hint="eastAsia"/>
          <w:b/>
          <w:sz w:val="28"/>
          <w:szCs w:val="28"/>
        </w:rPr>
        <w:t>一要</w:t>
      </w:r>
      <w:r w:rsidR="004A7C72">
        <w:rPr>
          <w:rFonts w:ascii="仿宋_GB2312" w:eastAsia="仿宋_GB2312" w:hAnsi="黑体" w:hint="eastAsia"/>
          <w:b/>
          <w:sz w:val="28"/>
          <w:szCs w:val="28"/>
        </w:rPr>
        <w:t>打赢</w:t>
      </w:r>
      <w:r w:rsidR="002F7933" w:rsidRPr="0015370C">
        <w:rPr>
          <w:rFonts w:ascii="仿宋_GB2312" w:eastAsia="仿宋_GB2312" w:hAnsi="黑体" w:hint="eastAsia"/>
          <w:b/>
          <w:sz w:val="28"/>
          <w:szCs w:val="28"/>
        </w:rPr>
        <w:t>蓝天保卫战。</w:t>
      </w:r>
      <w:r w:rsidR="002F7933" w:rsidRPr="0015370C">
        <w:rPr>
          <w:rFonts w:ascii="仿宋_GB2312" w:eastAsia="仿宋_GB2312" w:hAnsi="Times New Roman" w:hint="eastAsia"/>
          <w:sz w:val="28"/>
          <w:szCs w:val="28"/>
        </w:rPr>
        <w:t>聚焦工业、能源、交通、建设等领域，突出源头防治和精细治理，实施“优化行动”、“治柴行动”“绿通行动”、“减硝行动”、“消重行动”，全面整治“散乱污”、深化工业废气治理</w:t>
      </w:r>
      <w:r w:rsidR="002F7933" w:rsidRPr="0015370C">
        <w:rPr>
          <w:rFonts w:ascii="仿宋_GB2312" w:eastAsia="仿宋_GB2312" w:hAnsi="Times New Roman" w:hint="eastAsia"/>
          <w:b/>
          <w:sz w:val="28"/>
          <w:szCs w:val="28"/>
        </w:rPr>
        <w:t>、</w:t>
      </w:r>
      <w:r w:rsidR="002F7933" w:rsidRPr="0015370C">
        <w:rPr>
          <w:rFonts w:ascii="仿宋_GB2312" w:eastAsia="仿宋_GB2312" w:hAnsi="Times New Roman" w:hint="eastAsia"/>
          <w:sz w:val="28"/>
          <w:szCs w:val="28"/>
        </w:rPr>
        <w:t>升级改造燃油燃气锅炉、推广新能源车、治理柴油车、推进绿色建筑、绿色工地等，积极有效应对重污染天气</w:t>
      </w:r>
      <w:r w:rsidR="002F7933" w:rsidRPr="0015370C">
        <w:rPr>
          <w:rFonts w:ascii="仿宋_GB2312" w:eastAsia="仿宋_GB2312" w:hint="eastAsia"/>
          <w:sz w:val="28"/>
          <w:szCs w:val="28"/>
        </w:rPr>
        <w:t>。</w:t>
      </w:r>
    </w:p>
    <w:p w:rsidR="004A7C72" w:rsidRDefault="004B154B" w:rsidP="004A7C72">
      <w:pPr>
        <w:pBdr>
          <w:bottom w:val="single" w:sz="4" w:space="31" w:color="FFFFFF"/>
        </w:pBdr>
        <w:tabs>
          <w:tab w:val="left" w:pos="1440"/>
        </w:tabs>
        <w:adjustRightInd w:val="0"/>
        <w:snapToGrid w:val="0"/>
        <w:spacing w:line="560" w:lineRule="exact"/>
        <w:ind w:firstLineChars="200" w:firstLine="562"/>
        <w:rPr>
          <w:rFonts w:ascii="仿宋_GB2312" w:eastAsia="仿宋_GB2312"/>
          <w:sz w:val="28"/>
          <w:szCs w:val="28"/>
        </w:rPr>
      </w:pPr>
      <w:r>
        <w:rPr>
          <w:rFonts w:ascii="仿宋_GB2312" w:eastAsia="仿宋_GB2312" w:hAnsi="黑体" w:hint="eastAsia"/>
          <w:b/>
          <w:sz w:val="28"/>
          <w:szCs w:val="28"/>
        </w:rPr>
        <w:t>二要</w:t>
      </w:r>
      <w:r w:rsidR="004A7C72" w:rsidRPr="004A7C72">
        <w:rPr>
          <w:rFonts w:ascii="仿宋_GB2312" w:eastAsia="仿宋_GB2312" w:hAnsi="黑体" w:hint="eastAsia"/>
          <w:b/>
          <w:sz w:val="28"/>
          <w:szCs w:val="28"/>
        </w:rPr>
        <w:t>打好</w:t>
      </w:r>
      <w:r w:rsidR="002F7933" w:rsidRPr="004A7C72">
        <w:rPr>
          <w:rFonts w:ascii="仿宋_GB2312" w:eastAsia="仿宋_GB2312" w:hAnsi="黑体" w:hint="eastAsia"/>
          <w:b/>
          <w:sz w:val="28"/>
          <w:szCs w:val="28"/>
        </w:rPr>
        <w:t>碧水保卫战。</w:t>
      </w:r>
      <w:r w:rsidR="002F7933" w:rsidRPr="0015370C">
        <w:rPr>
          <w:rFonts w:ascii="仿宋_GB2312" w:eastAsia="仿宋_GB2312" w:hint="eastAsia"/>
          <w:sz w:val="28"/>
          <w:szCs w:val="28"/>
        </w:rPr>
        <w:t>持续深化河</w:t>
      </w:r>
      <w:proofErr w:type="gramStart"/>
      <w:r w:rsidR="002F7933" w:rsidRPr="0015370C">
        <w:rPr>
          <w:rFonts w:ascii="仿宋_GB2312" w:eastAsia="仿宋_GB2312" w:hint="eastAsia"/>
          <w:sz w:val="28"/>
          <w:szCs w:val="28"/>
        </w:rPr>
        <w:t>长制湖长</w:t>
      </w:r>
      <w:proofErr w:type="gramEnd"/>
      <w:r w:rsidR="002F7933" w:rsidRPr="0015370C">
        <w:rPr>
          <w:rFonts w:ascii="仿宋_GB2312" w:eastAsia="仿宋_GB2312" w:hint="eastAsia"/>
          <w:sz w:val="28"/>
          <w:szCs w:val="28"/>
        </w:rPr>
        <w:t>制管理；</w:t>
      </w:r>
      <w:r w:rsidR="002F7933" w:rsidRPr="0015370C">
        <w:rPr>
          <w:rFonts w:ascii="仿宋_GB2312" w:eastAsia="仿宋_GB2312" w:hAnsi="宋体" w:cs="仿宋_GB2312" w:hint="eastAsia"/>
          <w:sz w:val="28"/>
          <w:szCs w:val="28"/>
        </w:rPr>
        <w:t>实施“净水行动”、“清水行动”，强化饮用水源地区保护，</w:t>
      </w:r>
      <w:r w:rsidR="002F7933" w:rsidRPr="0015370C">
        <w:rPr>
          <w:rFonts w:ascii="仿宋_GB2312" w:eastAsia="仿宋_GB2312" w:hint="eastAsia"/>
          <w:sz w:val="28"/>
          <w:szCs w:val="28"/>
        </w:rPr>
        <w:t>全面推进劣Ⅴ类河道整治，完成</w:t>
      </w:r>
      <w:r w:rsidR="002F7933" w:rsidRPr="0015370C">
        <w:rPr>
          <w:rFonts w:ascii="仿宋_GB2312" w:eastAsia="仿宋_GB2312" w:hAnsi="宋体" w:cs="仿宋_GB2312" w:hint="eastAsia"/>
          <w:sz w:val="28"/>
          <w:szCs w:val="28"/>
        </w:rPr>
        <w:t>企事业单位、市政管网</w:t>
      </w:r>
      <w:proofErr w:type="gramStart"/>
      <w:r w:rsidR="002F7933" w:rsidRPr="0015370C">
        <w:rPr>
          <w:rFonts w:ascii="仿宋_GB2312" w:eastAsia="仿宋_GB2312" w:hAnsi="宋体" w:cs="仿宋_GB2312" w:hint="eastAsia"/>
          <w:sz w:val="28"/>
          <w:szCs w:val="28"/>
        </w:rPr>
        <w:t>雨污混接</w:t>
      </w:r>
      <w:proofErr w:type="gramEnd"/>
      <w:r w:rsidR="002F7933" w:rsidRPr="0015370C">
        <w:rPr>
          <w:rFonts w:ascii="仿宋_GB2312" w:eastAsia="仿宋_GB2312" w:hAnsi="宋体" w:cs="仿宋_GB2312" w:hint="eastAsia"/>
          <w:sz w:val="28"/>
          <w:szCs w:val="28"/>
        </w:rPr>
        <w:t>改造，持续推进居住小区</w:t>
      </w:r>
      <w:proofErr w:type="gramStart"/>
      <w:r w:rsidR="002F7933" w:rsidRPr="0015370C">
        <w:rPr>
          <w:rFonts w:ascii="仿宋_GB2312" w:eastAsia="仿宋_GB2312" w:hAnsi="宋体" w:cs="仿宋_GB2312" w:hint="eastAsia"/>
          <w:sz w:val="28"/>
          <w:szCs w:val="28"/>
        </w:rPr>
        <w:t>雨污混接</w:t>
      </w:r>
      <w:proofErr w:type="gramEnd"/>
      <w:r w:rsidR="002F7933" w:rsidRPr="0015370C">
        <w:rPr>
          <w:rFonts w:ascii="仿宋_GB2312" w:eastAsia="仿宋_GB2312" w:hAnsi="宋体" w:cs="仿宋_GB2312" w:hint="eastAsia"/>
          <w:sz w:val="28"/>
          <w:szCs w:val="28"/>
        </w:rPr>
        <w:t>改造</w:t>
      </w:r>
      <w:r w:rsidR="002F7933" w:rsidRPr="0015370C">
        <w:rPr>
          <w:rFonts w:ascii="仿宋_GB2312" w:eastAsia="仿宋_GB2312" w:hint="eastAsia"/>
          <w:sz w:val="28"/>
          <w:szCs w:val="28"/>
        </w:rPr>
        <w:t>。</w:t>
      </w:r>
    </w:p>
    <w:p w:rsidR="001577CF" w:rsidRDefault="004B154B" w:rsidP="004A7C72">
      <w:pPr>
        <w:pBdr>
          <w:bottom w:val="single" w:sz="4" w:space="31" w:color="FFFFFF"/>
        </w:pBdr>
        <w:tabs>
          <w:tab w:val="left" w:pos="1440"/>
        </w:tabs>
        <w:adjustRightInd w:val="0"/>
        <w:snapToGrid w:val="0"/>
        <w:spacing w:line="560" w:lineRule="exact"/>
        <w:ind w:firstLineChars="200" w:firstLine="562"/>
        <w:rPr>
          <w:rFonts w:ascii="仿宋_GB2312" w:eastAsia="仿宋_GB2312"/>
          <w:sz w:val="28"/>
          <w:szCs w:val="28"/>
        </w:rPr>
      </w:pPr>
      <w:r>
        <w:rPr>
          <w:rFonts w:ascii="仿宋_GB2312" w:eastAsia="仿宋_GB2312" w:hint="eastAsia"/>
          <w:b/>
          <w:sz w:val="28"/>
          <w:szCs w:val="28"/>
        </w:rPr>
        <w:t>三要</w:t>
      </w:r>
      <w:r w:rsidR="004A7C72" w:rsidRPr="004A7C72">
        <w:rPr>
          <w:rFonts w:ascii="仿宋_GB2312" w:eastAsia="仿宋_GB2312" w:hint="eastAsia"/>
          <w:b/>
          <w:sz w:val="28"/>
          <w:szCs w:val="28"/>
        </w:rPr>
        <w:t>推进</w:t>
      </w:r>
      <w:r w:rsidR="002F7933" w:rsidRPr="004A7C72">
        <w:rPr>
          <w:rFonts w:ascii="仿宋_GB2312" w:eastAsia="仿宋_GB2312" w:hAnsi="黑体" w:hint="eastAsia"/>
          <w:b/>
          <w:sz w:val="28"/>
          <w:szCs w:val="28"/>
        </w:rPr>
        <w:t>净土保卫战。</w:t>
      </w:r>
      <w:r w:rsidR="002F7933" w:rsidRPr="0015370C">
        <w:rPr>
          <w:rFonts w:ascii="仿宋_GB2312" w:eastAsia="仿宋_GB2312" w:hint="eastAsia"/>
          <w:sz w:val="28"/>
          <w:szCs w:val="28"/>
        </w:rPr>
        <w:t>全面落实《中华人民共和国土壤污染防治法》；完善区域土壤和地下水环境质量监测网络体系；制定和落实农用地分类方案；</w:t>
      </w:r>
      <w:r w:rsidR="002F7933" w:rsidRPr="0015370C">
        <w:rPr>
          <w:rFonts w:ascii="仿宋_GB2312" w:eastAsia="仿宋_GB2312" w:hAnsi="Times New Roman" w:hint="eastAsia"/>
          <w:sz w:val="28"/>
          <w:szCs w:val="28"/>
        </w:rPr>
        <w:t>有序推进土壤治理修复，确保土壤安全利用</w:t>
      </w:r>
      <w:r w:rsidR="002F7933" w:rsidRPr="0015370C">
        <w:rPr>
          <w:rFonts w:ascii="仿宋_GB2312" w:eastAsia="仿宋_GB2312" w:hint="eastAsia"/>
          <w:sz w:val="28"/>
          <w:szCs w:val="28"/>
        </w:rPr>
        <w:t>。</w:t>
      </w:r>
    </w:p>
    <w:p w:rsidR="001577CF" w:rsidRDefault="00E41B5A" w:rsidP="00BD642A">
      <w:pPr>
        <w:pBdr>
          <w:bottom w:val="single" w:sz="4" w:space="31" w:color="FFFFFF"/>
        </w:pBdr>
        <w:tabs>
          <w:tab w:val="left" w:pos="1440"/>
        </w:tabs>
        <w:adjustRightInd w:val="0"/>
        <w:snapToGrid w:val="0"/>
        <w:spacing w:line="560" w:lineRule="exact"/>
        <w:ind w:firstLineChars="200" w:firstLine="562"/>
        <w:rPr>
          <w:rFonts w:ascii="仿宋_GB2312" w:eastAsia="仿宋_GB2312" w:hAnsi="黑体"/>
          <w:sz w:val="28"/>
          <w:szCs w:val="28"/>
        </w:rPr>
      </w:pPr>
      <w:r>
        <w:rPr>
          <w:rFonts w:ascii="仿宋_GB2312" w:eastAsia="仿宋_GB2312" w:hint="eastAsia"/>
          <w:b/>
          <w:sz w:val="28"/>
          <w:szCs w:val="28"/>
        </w:rPr>
        <w:t>四要</w:t>
      </w:r>
      <w:r w:rsidR="001577CF" w:rsidRPr="001577CF">
        <w:rPr>
          <w:rFonts w:ascii="仿宋_GB2312" w:eastAsia="仿宋_GB2312" w:hint="eastAsia"/>
          <w:b/>
          <w:sz w:val="28"/>
          <w:szCs w:val="28"/>
        </w:rPr>
        <w:t>深化</w:t>
      </w:r>
      <w:r w:rsidR="002F7933" w:rsidRPr="001577CF">
        <w:rPr>
          <w:rFonts w:ascii="仿宋_GB2312" w:eastAsia="仿宋_GB2312" w:hAnsi="黑体" w:hint="eastAsia"/>
          <w:b/>
          <w:sz w:val="28"/>
          <w:szCs w:val="28"/>
        </w:rPr>
        <w:t>垃圾和</w:t>
      </w:r>
      <w:proofErr w:type="gramStart"/>
      <w:r w:rsidR="002F7933" w:rsidRPr="001577CF">
        <w:rPr>
          <w:rFonts w:ascii="仿宋_GB2312" w:eastAsia="仿宋_GB2312" w:hAnsi="黑体" w:hint="eastAsia"/>
          <w:b/>
          <w:sz w:val="28"/>
          <w:szCs w:val="28"/>
        </w:rPr>
        <w:t>固废</w:t>
      </w:r>
      <w:proofErr w:type="gramEnd"/>
      <w:r w:rsidR="002F7933" w:rsidRPr="001577CF">
        <w:rPr>
          <w:rFonts w:ascii="仿宋_GB2312" w:eastAsia="仿宋_GB2312" w:hAnsi="黑体" w:hint="eastAsia"/>
          <w:b/>
          <w:sz w:val="28"/>
          <w:szCs w:val="28"/>
        </w:rPr>
        <w:t>治理</w:t>
      </w:r>
      <w:r w:rsidR="001577CF" w:rsidRPr="001577CF">
        <w:rPr>
          <w:rFonts w:ascii="仿宋_GB2312" w:eastAsia="仿宋_GB2312" w:hAnsi="黑体" w:hint="eastAsia"/>
          <w:b/>
          <w:sz w:val="28"/>
          <w:szCs w:val="28"/>
        </w:rPr>
        <w:t>。</w:t>
      </w:r>
      <w:r w:rsidR="002F7933" w:rsidRPr="0015370C">
        <w:rPr>
          <w:rFonts w:ascii="仿宋_GB2312" w:eastAsia="仿宋_GB2312" w:hAnsi="仿宋" w:cs="仿宋" w:hint="eastAsia"/>
          <w:bCs/>
          <w:color w:val="000000"/>
          <w:kern w:val="0"/>
          <w:sz w:val="28"/>
          <w:szCs w:val="28"/>
        </w:rPr>
        <w:t>提升源头分类质量，</w:t>
      </w:r>
      <w:r w:rsidR="002F7933" w:rsidRPr="0015370C">
        <w:rPr>
          <w:rFonts w:ascii="仿宋_GB2312" w:eastAsia="仿宋_GB2312" w:hAnsi="仿宋" w:cs="仿宋" w:hint="eastAsia"/>
          <w:color w:val="000000"/>
          <w:kern w:val="0"/>
          <w:sz w:val="28"/>
          <w:szCs w:val="28"/>
        </w:rPr>
        <w:t>分步开展分类达标验收工作，推进生活垃圾</w:t>
      </w:r>
      <w:proofErr w:type="gramStart"/>
      <w:r w:rsidR="002F7933" w:rsidRPr="0015370C">
        <w:rPr>
          <w:rFonts w:ascii="仿宋_GB2312" w:eastAsia="仿宋_GB2312" w:hAnsi="仿宋" w:cs="仿宋" w:hint="eastAsia"/>
          <w:color w:val="000000"/>
          <w:kern w:val="0"/>
          <w:sz w:val="28"/>
          <w:szCs w:val="28"/>
        </w:rPr>
        <w:t>分类全</w:t>
      </w:r>
      <w:proofErr w:type="gramEnd"/>
      <w:r w:rsidR="002F7933" w:rsidRPr="0015370C">
        <w:rPr>
          <w:rFonts w:ascii="仿宋_GB2312" w:eastAsia="仿宋_GB2312" w:hAnsi="仿宋" w:cs="仿宋" w:hint="eastAsia"/>
          <w:color w:val="000000"/>
          <w:kern w:val="0"/>
          <w:sz w:val="28"/>
          <w:szCs w:val="28"/>
        </w:rPr>
        <w:t>过程、全覆盖的信息化管理；推行“定时定点”投放和绿色账户规范管理;全面落实单位生活垃圾强制分类；建立促进分类实效的政策，制定差别化生活垃圾处理收费制度等；实施“清废行动”，整治各类</w:t>
      </w:r>
      <w:r w:rsidR="002F7933" w:rsidRPr="0015370C">
        <w:rPr>
          <w:rFonts w:ascii="仿宋_GB2312" w:eastAsia="仿宋_GB2312" w:hAnsi="Times New Roman" w:hint="eastAsia"/>
          <w:sz w:val="28"/>
          <w:szCs w:val="28"/>
        </w:rPr>
        <w:t>非法倾倒点，</w:t>
      </w:r>
      <w:r w:rsidR="002F7933" w:rsidRPr="0015370C">
        <w:rPr>
          <w:rFonts w:ascii="仿宋_GB2312" w:eastAsia="仿宋_GB2312" w:hAnsi="仿宋" w:cs="仿宋" w:hint="eastAsia"/>
          <w:color w:val="000000"/>
          <w:kern w:val="0"/>
          <w:sz w:val="28"/>
          <w:szCs w:val="28"/>
        </w:rPr>
        <w:t>加快建设</w:t>
      </w:r>
      <w:proofErr w:type="gramStart"/>
      <w:r w:rsidR="002F7933" w:rsidRPr="0015370C">
        <w:rPr>
          <w:rFonts w:ascii="仿宋_GB2312" w:eastAsia="仿宋_GB2312" w:hAnsi="仿宋" w:cs="仿宋" w:hint="eastAsia"/>
          <w:color w:val="000000"/>
          <w:kern w:val="0"/>
          <w:sz w:val="28"/>
          <w:szCs w:val="28"/>
        </w:rPr>
        <w:t>东部湿</w:t>
      </w:r>
      <w:proofErr w:type="gramEnd"/>
      <w:r w:rsidR="002F7933" w:rsidRPr="0015370C">
        <w:rPr>
          <w:rFonts w:ascii="仿宋_GB2312" w:eastAsia="仿宋_GB2312" w:hAnsi="仿宋" w:cs="仿宋" w:hint="eastAsia"/>
          <w:color w:val="000000"/>
          <w:kern w:val="0"/>
          <w:sz w:val="28"/>
          <w:szCs w:val="28"/>
        </w:rPr>
        <w:t>垃圾资源化利用工程（60吨/日）和西部餐厨垃圾处理厂技改和第二末端</w:t>
      </w:r>
      <w:r w:rsidR="002F7933" w:rsidRPr="0015370C">
        <w:rPr>
          <w:rFonts w:ascii="仿宋_GB2312" w:eastAsia="仿宋_GB2312" w:hAnsi="仿宋" w:cs="仿宋" w:hint="eastAsia"/>
          <w:color w:val="000000"/>
          <w:kern w:val="0"/>
          <w:sz w:val="28"/>
          <w:szCs w:val="28"/>
        </w:rPr>
        <w:lastRenderedPageBreak/>
        <w:t>处置中心建设进度，力争2020年投入使用；基本建成一般</w:t>
      </w:r>
      <w:r w:rsidR="002F7933" w:rsidRPr="0015370C">
        <w:rPr>
          <w:rFonts w:ascii="仿宋_GB2312" w:eastAsia="仿宋_GB2312" w:hAnsi="黑体" w:hint="eastAsia"/>
          <w:sz w:val="28"/>
          <w:szCs w:val="28"/>
        </w:rPr>
        <w:t>工业固废收运体系；强化工业危险废物收处监管。</w:t>
      </w:r>
    </w:p>
    <w:p w:rsidR="002F7933" w:rsidRPr="0015370C" w:rsidRDefault="00E41B5A" w:rsidP="00BD642A">
      <w:pPr>
        <w:pBdr>
          <w:bottom w:val="single" w:sz="4" w:space="31" w:color="FFFFFF"/>
        </w:pBdr>
        <w:tabs>
          <w:tab w:val="left" w:pos="1440"/>
        </w:tabs>
        <w:adjustRightInd w:val="0"/>
        <w:snapToGrid w:val="0"/>
        <w:spacing w:line="560" w:lineRule="exact"/>
        <w:ind w:firstLineChars="200" w:firstLine="562"/>
        <w:rPr>
          <w:rFonts w:ascii="仿宋_GB2312" w:eastAsia="仿宋_GB2312"/>
          <w:sz w:val="28"/>
          <w:szCs w:val="28"/>
        </w:rPr>
      </w:pPr>
      <w:r>
        <w:rPr>
          <w:rFonts w:ascii="仿宋_GB2312" w:eastAsia="仿宋_GB2312" w:hAnsi="黑体" w:hint="eastAsia"/>
          <w:b/>
          <w:sz w:val="28"/>
          <w:szCs w:val="28"/>
        </w:rPr>
        <w:t>五要</w:t>
      </w:r>
      <w:r w:rsidR="005E7B08" w:rsidRPr="005E7B08">
        <w:rPr>
          <w:rFonts w:ascii="仿宋_GB2312" w:eastAsia="仿宋_GB2312" w:hAnsi="黑体" w:hint="eastAsia"/>
          <w:b/>
          <w:sz w:val="28"/>
          <w:szCs w:val="28"/>
        </w:rPr>
        <w:t>开展</w:t>
      </w:r>
      <w:r w:rsidR="002F7933" w:rsidRPr="005E7B08">
        <w:rPr>
          <w:rFonts w:ascii="仿宋_GB2312" w:eastAsia="仿宋_GB2312" w:hAnsi="黑体" w:hint="eastAsia"/>
          <w:b/>
          <w:sz w:val="28"/>
          <w:szCs w:val="28"/>
        </w:rPr>
        <w:t>区域环境综合整治。</w:t>
      </w:r>
      <w:r w:rsidR="002F7933" w:rsidRPr="0015370C">
        <w:rPr>
          <w:rFonts w:ascii="仿宋_GB2312" w:eastAsia="仿宋_GB2312" w:hint="eastAsia"/>
          <w:sz w:val="28"/>
          <w:szCs w:val="28"/>
        </w:rPr>
        <w:t>完成金山地区2019年整治项目54项，有序推进化工分区管理一体化和星火区域转型；</w:t>
      </w:r>
      <w:r w:rsidR="002F7933" w:rsidRPr="0015370C">
        <w:rPr>
          <w:rFonts w:ascii="仿宋_GB2312" w:eastAsia="仿宋_GB2312" w:hAnsi="黑体" w:hint="eastAsia"/>
          <w:sz w:val="28"/>
          <w:szCs w:val="28"/>
        </w:rPr>
        <w:t>持续加大无违整治力度,</w:t>
      </w:r>
      <w:r w:rsidR="002F7933" w:rsidRPr="0015370C">
        <w:rPr>
          <w:rFonts w:ascii="仿宋_GB2312" w:eastAsia="仿宋_GB2312" w:hint="eastAsia"/>
          <w:sz w:val="28"/>
          <w:szCs w:val="28"/>
        </w:rPr>
        <w:t>基本完成“无违建创建先进村居（街镇）”创建工作。</w:t>
      </w:r>
    </w:p>
    <w:p w:rsidR="005E7B08" w:rsidRPr="005E7B08" w:rsidRDefault="005E7B08" w:rsidP="002F7933">
      <w:pPr>
        <w:pBdr>
          <w:bottom w:val="single" w:sz="4" w:space="31" w:color="FFFFFF"/>
        </w:pBdr>
        <w:tabs>
          <w:tab w:val="left" w:pos="1440"/>
        </w:tabs>
        <w:adjustRightInd w:val="0"/>
        <w:snapToGrid w:val="0"/>
        <w:spacing w:line="560" w:lineRule="exact"/>
        <w:ind w:firstLineChars="200" w:firstLine="560"/>
        <w:rPr>
          <w:rFonts w:ascii="楷体" w:eastAsia="楷体" w:hAnsi="楷体"/>
          <w:sz w:val="28"/>
          <w:szCs w:val="28"/>
        </w:rPr>
      </w:pPr>
      <w:r w:rsidRPr="005E7B08">
        <w:rPr>
          <w:rFonts w:ascii="楷体" w:eastAsia="楷体" w:hAnsi="楷体" w:hint="eastAsia"/>
          <w:sz w:val="28"/>
          <w:szCs w:val="28"/>
        </w:rPr>
        <w:t>（二）努力提升绿色生态发展品质</w:t>
      </w:r>
    </w:p>
    <w:p w:rsidR="004B154B" w:rsidRDefault="00E41B5A" w:rsidP="005E7B08">
      <w:pPr>
        <w:pBdr>
          <w:bottom w:val="single" w:sz="4" w:space="31" w:color="FFFFFF"/>
        </w:pBdr>
        <w:tabs>
          <w:tab w:val="left" w:pos="1440"/>
        </w:tabs>
        <w:adjustRightInd w:val="0"/>
        <w:snapToGrid w:val="0"/>
        <w:spacing w:line="560" w:lineRule="exact"/>
        <w:ind w:firstLineChars="200" w:firstLine="562"/>
        <w:rPr>
          <w:rFonts w:ascii="仿宋_GB2312" w:eastAsia="仿宋_GB2312" w:hAnsi="黑体"/>
          <w:sz w:val="28"/>
          <w:szCs w:val="28"/>
        </w:rPr>
      </w:pPr>
      <w:r>
        <w:rPr>
          <w:rFonts w:ascii="仿宋_GB2312" w:eastAsia="仿宋_GB2312" w:hAnsi="黑体" w:hint="eastAsia"/>
          <w:b/>
          <w:sz w:val="28"/>
          <w:szCs w:val="28"/>
        </w:rPr>
        <w:t>一</w:t>
      </w:r>
      <w:r w:rsidR="005E7B08" w:rsidRPr="005E7B08">
        <w:rPr>
          <w:rFonts w:ascii="仿宋_GB2312" w:eastAsia="仿宋_GB2312" w:hAnsi="黑体" w:hint="eastAsia"/>
          <w:b/>
          <w:sz w:val="28"/>
          <w:szCs w:val="28"/>
        </w:rPr>
        <w:t>要</w:t>
      </w:r>
      <w:r w:rsidR="002F7933" w:rsidRPr="005E7B08">
        <w:rPr>
          <w:rFonts w:ascii="仿宋_GB2312" w:eastAsia="仿宋_GB2312" w:hAnsi="黑体" w:hint="eastAsia"/>
          <w:b/>
          <w:sz w:val="28"/>
          <w:szCs w:val="28"/>
        </w:rPr>
        <w:t>严守生态保护红线。</w:t>
      </w:r>
      <w:r w:rsidR="002F7933" w:rsidRPr="0015370C">
        <w:rPr>
          <w:rFonts w:ascii="仿宋_GB2312" w:eastAsia="仿宋_GB2312" w:hAnsi="黑体" w:hint="eastAsia"/>
          <w:sz w:val="28"/>
          <w:szCs w:val="28"/>
        </w:rPr>
        <w:t>严格落实“三线一单”，逐步推动形成我区绿色发展带、人居安全带和生态保障带的协同发展的生态格局。</w:t>
      </w:r>
      <w:r w:rsidR="004B154B">
        <w:rPr>
          <w:rFonts w:ascii="仿宋_GB2312" w:eastAsia="仿宋_GB2312" w:hAnsi="黑体" w:hint="eastAsia"/>
          <w:sz w:val="28"/>
          <w:szCs w:val="28"/>
        </w:rPr>
        <w:t xml:space="preserve"> </w:t>
      </w:r>
    </w:p>
    <w:p w:rsidR="00BD642A" w:rsidRDefault="00E41B5A" w:rsidP="004B154B">
      <w:pPr>
        <w:pBdr>
          <w:bottom w:val="single" w:sz="4" w:space="31" w:color="FFFFFF"/>
        </w:pBdr>
        <w:tabs>
          <w:tab w:val="left" w:pos="1440"/>
        </w:tabs>
        <w:adjustRightInd w:val="0"/>
        <w:snapToGrid w:val="0"/>
        <w:spacing w:line="560" w:lineRule="exact"/>
        <w:ind w:firstLineChars="200" w:firstLine="562"/>
        <w:rPr>
          <w:rFonts w:ascii="仿宋_GB2312" w:eastAsia="仿宋_GB2312" w:hAnsi="仿宋"/>
          <w:sz w:val="28"/>
          <w:szCs w:val="28"/>
        </w:rPr>
      </w:pPr>
      <w:r>
        <w:rPr>
          <w:rFonts w:ascii="仿宋_GB2312" w:eastAsia="仿宋_GB2312" w:hAnsi="仿宋" w:hint="eastAsia"/>
          <w:b/>
          <w:sz w:val="28"/>
          <w:szCs w:val="28"/>
        </w:rPr>
        <w:t>二</w:t>
      </w:r>
      <w:r w:rsidR="004B154B">
        <w:rPr>
          <w:rFonts w:ascii="仿宋_GB2312" w:eastAsia="仿宋_GB2312" w:hAnsi="仿宋" w:hint="eastAsia"/>
          <w:b/>
          <w:sz w:val="28"/>
          <w:szCs w:val="28"/>
        </w:rPr>
        <w:t>要</w:t>
      </w:r>
      <w:r w:rsidR="002F7933" w:rsidRPr="004B154B">
        <w:rPr>
          <w:rFonts w:ascii="仿宋_GB2312" w:eastAsia="仿宋_GB2312" w:hAnsi="黑体" w:hint="eastAsia"/>
          <w:b/>
          <w:sz w:val="28"/>
          <w:szCs w:val="28"/>
        </w:rPr>
        <w:t>优化产业发展。</w:t>
      </w:r>
      <w:r w:rsidR="002F7933" w:rsidRPr="0015370C">
        <w:rPr>
          <w:rFonts w:ascii="仿宋_GB2312" w:eastAsia="仿宋_GB2312" w:hAnsi="Times New Roman" w:hint="eastAsia"/>
          <w:sz w:val="28"/>
          <w:szCs w:val="28"/>
        </w:rPr>
        <w:t>收严准入标准，坚决淘汰“三高”产业，</w:t>
      </w:r>
      <w:r w:rsidR="002F7933" w:rsidRPr="0015370C">
        <w:rPr>
          <w:rFonts w:ascii="仿宋_GB2312" w:eastAsia="仿宋_GB2312" w:hAnsi="仿宋" w:hint="eastAsia"/>
          <w:sz w:val="28"/>
          <w:szCs w:val="28"/>
        </w:rPr>
        <w:t>持续推进产业结构调整；严格</w:t>
      </w:r>
      <w:r w:rsidR="002F7933" w:rsidRPr="0015370C">
        <w:rPr>
          <w:rFonts w:ascii="仿宋_GB2312" w:eastAsia="仿宋_GB2312" w:hAnsi="FangSong" w:cs="FangSong" w:hint="eastAsia"/>
          <w:bCs/>
          <w:sz w:val="28"/>
          <w:szCs w:val="28"/>
        </w:rPr>
        <w:t>闲</w:t>
      </w:r>
      <w:r w:rsidR="002F7933" w:rsidRPr="0015370C">
        <w:rPr>
          <w:rFonts w:ascii="仿宋_GB2312" w:eastAsia="仿宋_GB2312" w:hAnsi="FangSong" w:cs="FangSong" w:hint="eastAsia"/>
          <w:bCs/>
          <w:color w:val="000000"/>
          <w:sz w:val="28"/>
          <w:szCs w:val="28"/>
        </w:rPr>
        <w:t>置厂房管理，做好引入项目评估，杜绝劣势企业入驻；</w:t>
      </w:r>
      <w:r w:rsidR="002F7933" w:rsidRPr="0015370C">
        <w:rPr>
          <w:rFonts w:ascii="仿宋_GB2312" w:eastAsia="仿宋_GB2312" w:hAnsi="Times New Roman" w:hint="eastAsia"/>
          <w:sz w:val="28"/>
          <w:szCs w:val="28"/>
        </w:rPr>
        <w:t>推进系列绿色制造项目、绿色生态企业等，增加新增长动能</w:t>
      </w:r>
      <w:r w:rsidR="002F7933" w:rsidRPr="0015370C">
        <w:rPr>
          <w:rFonts w:ascii="仿宋_GB2312" w:eastAsia="仿宋_GB2312" w:hAnsi="仿宋" w:hint="eastAsia"/>
          <w:sz w:val="28"/>
          <w:szCs w:val="28"/>
        </w:rPr>
        <w:t>。</w:t>
      </w:r>
    </w:p>
    <w:p w:rsidR="004B154B" w:rsidRDefault="00E41B5A" w:rsidP="00BD642A">
      <w:pPr>
        <w:pBdr>
          <w:bottom w:val="single" w:sz="4" w:space="31" w:color="FFFFFF"/>
        </w:pBdr>
        <w:tabs>
          <w:tab w:val="left" w:pos="1440"/>
        </w:tabs>
        <w:adjustRightInd w:val="0"/>
        <w:snapToGrid w:val="0"/>
        <w:spacing w:line="560" w:lineRule="exact"/>
        <w:ind w:firstLineChars="200" w:firstLine="562"/>
        <w:rPr>
          <w:rFonts w:ascii="仿宋_GB2312" w:eastAsia="仿宋_GB2312" w:hAnsi="Times New Roman"/>
          <w:sz w:val="28"/>
          <w:szCs w:val="28"/>
        </w:rPr>
      </w:pPr>
      <w:r>
        <w:rPr>
          <w:rFonts w:ascii="仿宋_GB2312" w:eastAsia="仿宋_GB2312" w:hAnsi="仿宋" w:hint="eastAsia"/>
          <w:b/>
          <w:sz w:val="28"/>
          <w:szCs w:val="28"/>
        </w:rPr>
        <w:t>三</w:t>
      </w:r>
      <w:r w:rsidR="00BD642A" w:rsidRPr="00BD642A">
        <w:rPr>
          <w:rFonts w:ascii="仿宋_GB2312" w:eastAsia="仿宋_GB2312" w:hAnsi="仿宋" w:hint="eastAsia"/>
          <w:b/>
          <w:sz w:val="28"/>
          <w:szCs w:val="28"/>
        </w:rPr>
        <w:t>要</w:t>
      </w:r>
      <w:r w:rsidR="002F7933" w:rsidRPr="00BD642A">
        <w:rPr>
          <w:rFonts w:ascii="仿宋_GB2312" w:eastAsia="仿宋_GB2312" w:hAnsi="黑体" w:hint="eastAsia"/>
          <w:b/>
          <w:sz w:val="28"/>
          <w:szCs w:val="28"/>
        </w:rPr>
        <w:t>节约能源资源</w:t>
      </w:r>
      <w:r w:rsidR="00BD642A" w:rsidRPr="00BD642A">
        <w:rPr>
          <w:rFonts w:ascii="仿宋_GB2312" w:eastAsia="仿宋_GB2312" w:hAnsi="黑体" w:hint="eastAsia"/>
          <w:b/>
          <w:sz w:val="28"/>
          <w:szCs w:val="28"/>
        </w:rPr>
        <w:t>。</w:t>
      </w:r>
      <w:r w:rsidR="002F7933" w:rsidRPr="0015370C">
        <w:rPr>
          <w:rFonts w:ascii="仿宋_GB2312" w:eastAsia="仿宋_GB2312" w:hAnsi="Times New Roman" w:hint="eastAsia"/>
          <w:sz w:val="28"/>
          <w:szCs w:val="28"/>
        </w:rPr>
        <w:t>深入推动工业建筑、交通和公共机构等重点领域的节能降碳、持续深入落实最严格水资源管理、逐年减少新增建设用地等。</w:t>
      </w:r>
    </w:p>
    <w:p w:rsidR="00E41B5A" w:rsidRDefault="00E41B5A" w:rsidP="00E41B5A">
      <w:pPr>
        <w:pBdr>
          <w:bottom w:val="single" w:sz="4" w:space="31" w:color="FFFFFF"/>
        </w:pBdr>
        <w:tabs>
          <w:tab w:val="left" w:pos="1440"/>
        </w:tabs>
        <w:adjustRightInd w:val="0"/>
        <w:snapToGrid w:val="0"/>
        <w:spacing w:line="560" w:lineRule="exact"/>
        <w:ind w:firstLineChars="200" w:firstLine="562"/>
        <w:rPr>
          <w:rFonts w:ascii="仿宋_GB2312" w:eastAsia="仿宋_GB2312" w:hAnsi="仿宋" w:cs="Helvetica"/>
          <w:color w:val="000000"/>
          <w:sz w:val="28"/>
          <w:szCs w:val="28"/>
        </w:rPr>
      </w:pPr>
      <w:r w:rsidRPr="00E41B5A">
        <w:rPr>
          <w:rFonts w:ascii="仿宋_GB2312" w:eastAsia="仿宋_GB2312" w:hAnsi="Times New Roman" w:hint="eastAsia"/>
          <w:b/>
          <w:sz w:val="28"/>
          <w:szCs w:val="28"/>
        </w:rPr>
        <w:t>四要</w:t>
      </w:r>
      <w:r w:rsidR="002F7933" w:rsidRPr="00E41B5A">
        <w:rPr>
          <w:rFonts w:ascii="仿宋_GB2312" w:eastAsia="仿宋_GB2312" w:hAnsi="黑体" w:hint="eastAsia"/>
          <w:b/>
          <w:sz w:val="28"/>
          <w:szCs w:val="28"/>
        </w:rPr>
        <w:t>加强绿化建设。</w:t>
      </w:r>
      <w:r w:rsidR="002F7933" w:rsidRPr="00E41B5A">
        <w:rPr>
          <w:rFonts w:ascii="仿宋_GB2312" w:eastAsia="仿宋_GB2312" w:hAnsi="仿宋" w:hint="eastAsia"/>
          <w:color w:val="000000"/>
          <w:sz w:val="28"/>
          <w:szCs w:val="28"/>
          <w:shd w:val="clear" w:color="auto" w:fill="FFFFFF"/>
        </w:rPr>
        <w:t>持续推进国家生态园林城区创建，实施“增</w:t>
      </w:r>
      <w:r w:rsidR="002F7933" w:rsidRPr="0015370C">
        <w:rPr>
          <w:rFonts w:ascii="仿宋_GB2312" w:eastAsia="仿宋_GB2312" w:hAnsi="仿宋" w:hint="eastAsia"/>
          <w:color w:val="000000"/>
          <w:sz w:val="28"/>
          <w:szCs w:val="28"/>
          <w:shd w:val="clear" w:color="auto" w:fill="FFFFFF"/>
        </w:rPr>
        <w:t>绿行动”，优化生态空间；聚焦新城建设，打造生态品牌，建设一批绿化、绿地工程；继续加大绿林建设力度。</w:t>
      </w:r>
      <w:r w:rsidR="002F7933" w:rsidRPr="0015370C">
        <w:rPr>
          <w:rFonts w:ascii="仿宋_GB2312" w:eastAsia="仿宋_GB2312" w:hAnsi="仿宋" w:cs="Helvetica" w:hint="eastAsia"/>
          <w:color w:val="000000"/>
          <w:sz w:val="28"/>
          <w:szCs w:val="28"/>
        </w:rPr>
        <w:t>新建各类绿地200公顷，其中公园绿地100公顷，建设田字绿廊外圈等生态廊道及生态公益4000亩。</w:t>
      </w:r>
    </w:p>
    <w:p w:rsidR="00E41B5A" w:rsidRDefault="00E41B5A" w:rsidP="00E41B5A">
      <w:pPr>
        <w:pBdr>
          <w:bottom w:val="single" w:sz="4" w:space="31" w:color="FFFFFF"/>
        </w:pBdr>
        <w:tabs>
          <w:tab w:val="left" w:pos="1440"/>
        </w:tabs>
        <w:adjustRightInd w:val="0"/>
        <w:snapToGrid w:val="0"/>
        <w:spacing w:line="560" w:lineRule="exact"/>
        <w:ind w:firstLineChars="200" w:firstLine="562"/>
        <w:rPr>
          <w:rFonts w:ascii="仿宋_GB2312" w:eastAsia="仿宋_GB2312" w:hAnsi="仿宋" w:cs="Helvetica"/>
          <w:color w:val="000000"/>
          <w:sz w:val="28"/>
          <w:szCs w:val="28"/>
        </w:rPr>
      </w:pPr>
      <w:r w:rsidRPr="00E41B5A">
        <w:rPr>
          <w:rFonts w:ascii="仿宋_GB2312" w:eastAsia="仿宋_GB2312" w:hAnsi="仿宋" w:cs="Helvetica" w:hint="eastAsia"/>
          <w:b/>
          <w:color w:val="000000"/>
          <w:sz w:val="28"/>
          <w:szCs w:val="28"/>
        </w:rPr>
        <w:t>五要</w:t>
      </w:r>
      <w:r w:rsidR="002F7933" w:rsidRPr="00E41B5A">
        <w:rPr>
          <w:rFonts w:ascii="仿宋_GB2312" w:eastAsia="仿宋_GB2312" w:hAnsi="黑体" w:cs="Helvetica" w:hint="eastAsia"/>
          <w:b/>
          <w:color w:val="000000"/>
          <w:sz w:val="28"/>
          <w:szCs w:val="28"/>
        </w:rPr>
        <w:t>提升农业生态水平。</w:t>
      </w:r>
      <w:r w:rsidR="002F7933" w:rsidRPr="0015370C">
        <w:rPr>
          <w:rFonts w:ascii="仿宋_GB2312" w:eastAsia="仿宋_GB2312" w:hAnsi="仿宋" w:hint="eastAsia"/>
          <w:color w:val="000000"/>
          <w:sz w:val="28"/>
          <w:szCs w:val="28"/>
          <w:shd w:val="clear" w:color="auto" w:fill="FFFFFF"/>
        </w:rPr>
        <w:t>实施“绿农行动”，完</w:t>
      </w:r>
      <w:r w:rsidR="002F7933" w:rsidRPr="0015370C">
        <w:rPr>
          <w:rFonts w:ascii="仿宋_GB2312" w:eastAsia="仿宋_GB2312" w:hAnsi="仿宋" w:cs="Helvetica" w:hint="eastAsia"/>
          <w:color w:val="000000"/>
          <w:sz w:val="28"/>
          <w:szCs w:val="28"/>
        </w:rPr>
        <w:t>成《奉贤区农业产业布局规划》编制，围绕建设保障</w:t>
      </w:r>
      <w:proofErr w:type="gramStart"/>
      <w:r w:rsidR="002F7933" w:rsidRPr="0015370C">
        <w:rPr>
          <w:rFonts w:ascii="仿宋_GB2312" w:eastAsia="仿宋_GB2312" w:hAnsi="仿宋" w:cs="Helvetica" w:hint="eastAsia"/>
          <w:color w:val="000000"/>
          <w:sz w:val="28"/>
          <w:szCs w:val="28"/>
        </w:rPr>
        <w:t>性农业</w:t>
      </w:r>
      <w:proofErr w:type="gramEnd"/>
      <w:r w:rsidR="002F7933" w:rsidRPr="0015370C">
        <w:rPr>
          <w:rFonts w:ascii="仿宋_GB2312" w:eastAsia="仿宋_GB2312" w:hAnsi="仿宋" w:cs="Helvetica" w:hint="eastAsia"/>
          <w:color w:val="000000"/>
          <w:sz w:val="28"/>
          <w:szCs w:val="28"/>
        </w:rPr>
        <w:t>产业现代化示范基地、低碳循环的生态农业区、先进的农业科技创新中心和特色知名的休闲旅游目的地的进行规划，优化产业布局实行 “两增三减两提升”：稳步</w:t>
      </w:r>
      <w:r w:rsidR="002F7933" w:rsidRPr="0015370C">
        <w:rPr>
          <w:rFonts w:ascii="仿宋_GB2312" w:eastAsia="仿宋_GB2312" w:hAnsi="仿宋" w:cs="Helvetica" w:hint="eastAsia"/>
          <w:color w:val="000000"/>
          <w:sz w:val="28"/>
          <w:szCs w:val="28"/>
        </w:rPr>
        <w:lastRenderedPageBreak/>
        <w:t>增加水稻种植、经济果林面积，减少养殖业、零星蔬菜、不规范经作。</w:t>
      </w:r>
    </w:p>
    <w:p w:rsidR="002F7933" w:rsidRPr="0015370C" w:rsidRDefault="00E41B5A" w:rsidP="00E41B5A">
      <w:pPr>
        <w:pBdr>
          <w:bottom w:val="single" w:sz="4" w:space="31" w:color="FFFFFF"/>
        </w:pBdr>
        <w:tabs>
          <w:tab w:val="left" w:pos="1440"/>
        </w:tabs>
        <w:adjustRightInd w:val="0"/>
        <w:snapToGrid w:val="0"/>
        <w:spacing w:line="560" w:lineRule="exact"/>
        <w:ind w:firstLineChars="200" w:firstLine="562"/>
        <w:rPr>
          <w:rFonts w:ascii="仿宋_GB2312" w:eastAsia="仿宋_GB2312" w:hAnsi="仿宋" w:cs="Helvetica"/>
          <w:color w:val="FF0000"/>
          <w:sz w:val="28"/>
          <w:szCs w:val="28"/>
        </w:rPr>
      </w:pPr>
      <w:r w:rsidRPr="00E41B5A">
        <w:rPr>
          <w:rFonts w:ascii="仿宋_GB2312" w:eastAsia="仿宋_GB2312" w:hAnsi="仿宋" w:cs="Helvetica" w:hint="eastAsia"/>
          <w:b/>
          <w:color w:val="000000"/>
          <w:sz w:val="28"/>
          <w:szCs w:val="28"/>
        </w:rPr>
        <w:t>六要</w:t>
      </w:r>
      <w:r w:rsidR="002F7933" w:rsidRPr="00E41B5A">
        <w:rPr>
          <w:rFonts w:ascii="仿宋_GB2312" w:eastAsia="仿宋_GB2312" w:hAnsi="黑体" w:cs="Helvetica" w:hint="eastAsia"/>
          <w:b/>
          <w:sz w:val="28"/>
          <w:szCs w:val="28"/>
        </w:rPr>
        <w:t>积极推进“三美”创建。“</w:t>
      </w:r>
      <w:r w:rsidR="002F7933" w:rsidRPr="0015370C">
        <w:rPr>
          <w:rFonts w:ascii="仿宋_GB2312" w:eastAsia="仿宋_GB2312" w:hint="eastAsia"/>
          <w:sz w:val="28"/>
          <w:szCs w:val="28"/>
        </w:rPr>
        <w:t>和美宅基”创建基本实现全覆盖；“美丽家园”“美丽街区”创建持续推进；营造身边的美丽空间，提升群众环境获得感。</w:t>
      </w:r>
    </w:p>
    <w:p w:rsidR="00E41B5A" w:rsidRPr="00E41B5A" w:rsidRDefault="00E41B5A" w:rsidP="002F7933">
      <w:pPr>
        <w:pBdr>
          <w:bottom w:val="single" w:sz="4" w:space="31" w:color="FFFFFF"/>
        </w:pBdr>
        <w:tabs>
          <w:tab w:val="left" w:pos="1440"/>
        </w:tabs>
        <w:adjustRightInd w:val="0"/>
        <w:snapToGrid w:val="0"/>
        <w:spacing w:line="560" w:lineRule="exact"/>
        <w:ind w:firstLineChars="200" w:firstLine="560"/>
        <w:rPr>
          <w:rFonts w:ascii="楷体" w:eastAsia="楷体" w:hAnsi="楷体" w:cs="Helvetica"/>
          <w:color w:val="000000"/>
          <w:sz w:val="28"/>
          <w:szCs w:val="28"/>
        </w:rPr>
      </w:pPr>
      <w:r w:rsidRPr="00E41B5A">
        <w:rPr>
          <w:rFonts w:ascii="楷体" w:eastAsia="楷体" w:hAnsi="楷体" w:cs="Helvetica" w:hint="eastAsia"/>
          <w:color w:val="000000"/>
          <w:sz w:val="28"/>
          <w:szCs w:val="28"/>
        </w:rPr>
        <w:t>（三）</w:t>
      </w:r>
      <w:r w:rsidR="002F7933" w:rsidRPr="00E41B5A">
        <w:rPr>
          <w:rFonts w:ascii="楷体" w:eastAsia="楷体" w:hAnsi="楷体" w:cs="Helvetica" w:hint="eastAsia"/>
          <w:color w:val="000000"/>
          <w:sz w:val="28"/>
          <w:szCs w:val="28"/>
        </w:rPr>
        <w:t>注重培育全社会参与的环保意识</w:t>
      </w:r>
    </w:p>
    <w:p w:rsidR="000E2952" w:rsidRDefault="000E2952" w:rsidP="000E2952">
      <w:pPr>
        <w:pBdr>
          <w:bottom w:val="single" w:sz="4" w:space="31" w:color="FFFFFF"/>
        </w:pBdr>
        <w:tabs>
          <w:tab w:val="left" w:pos="1440"/>
        </w:tabs>
        <w:adjustRightInd w:val="0"/>
        <w:snapToGrid w:val="0"/>
        <w:spacing w:line="560" w:lineRule="exact"/>
        <w:ind w:firstLineChars="200" w:firstLine="562"/>
        <w:rPr>
          <w:rFonts w:ascii="仿宋_GB2312" w:eastAsia="仿宋_GB2312" w:hAnsi="仿宋" w:cs="仿宋"/>
          <w:sz w:val="28"/>
          <w:szCs w:val="28"/>
        </w:rPr>
      </w:pPr>
      <w:r w:rsidRPr="000E2952">
        <w:rPr>
          <w:rFonts w:ascii="仿宋_GB2312" w:eastAsia="仿宋_GB2312" w:hAnsi="黑体" w:hint="eastAsia"/>
          <w:b/>
          <w:sz w:val="28"/>
          <w:szCs w:val="28"/>
        </w:rPr>
        <w:t>一要</w:t>
      </w:r>
      <w:r w:rsidR="002F7933" w:rsidRPr="000E2952">
        <w:rPr>
          <w:rFonts w:ascii="仿宋_GB2312" w:eastAsia="仿宋_GB2312" w:hAnsi="黑体" w:hint="eastAsia"/>
          <w:b/>
          <w:sz w:val="28"/>
          <w:szCs w:val="28"/>
        </w:rPr>
        <w:t>普及公众生态环境知识</w:t>
      </w:r>
      <w:r w:rsidRPr="000E2952">
        <w:rPr>
          <w:rFonts w:ascii="仿宋_GB2312" w:eastAsia="仿宋_GB2312" w:hAnsi="黑体" w:hint="eastAsia"/>
          <w:b/>
          <w:sz w:val="28"/>
          <w:szCs w:val="28"/>
        </w:rPr>
        <w:t>。</w:t>
      </w:r>
      <w:r w:rsidR="002F7933" w:rsidRPr="0015370C">
        <w:rPr>
          <w:rFonts w:ascii="仿宋_GB2312" w:eastAsia="仿宋_GB2312" w:hAnsi="仿宋" w:cs="仿宋" w:hint="eastAsia"/>
          <w:sz w:val="28"/>
          <w:szCs w:val="28"/>
        </w:rPr>
        <w:t>结合各类环保纪念日，环保宣讲团、互动活动等，以</w:t>
      </w:r>
      <w:r w:rsidR="002F7933" w:rsidRPr="0015370C">
        <w:rPr>
          <w:rFonts w:ascii="仿宋_GB2312" w:eastAsia="仿宋_GB2312" w:hAnsi="黑体" w:hint="eastAsia"/>
          <w:sz w:val="28"/>
          <w:szCs w:val="28"/>
        </w:rPr>
        <w:t>群众喜闻乐见的方式，加强公众</w:t>
      </w:r>
      <w:r w:rsidR="002F7933" w:rsidRPr="0015370C">
        <w:rPr>
          <w:rFonts w:ascii="仿宋_GB2312" w:eastAsia="仿宋_GB2312" w:hAnsi="仿宋" w:cs="仿宋" w:hint="eastAsia"/>
          <w:sz w:val="28"/>
          <w:szCs w:val="28"/>
        </w:rPr>
        <w:t>生态文明意识教育；</w:t>
      </w:r>
    </w:p>
    <w:p w:rsidR="000E2952" w:rsidRDefault="000E2952" w:rsidP="000E2952">
      <w:pPr>
        <w:pBdr>
          <w:bottom w:val="single" w:sz="4" w:space="31" w:color="FFFFFF"/>
        </w:pBdr>
        <w:tabs>
          <w:tab w:val="left" w:pos="1440"/>
        </w:tabs>
        <w:adjustRightInd w:val="0"/>
        <w:snapToGrid w:val="0"/>
        <w:spacing w:line="560" w:lineRule="exact"/>
        <w:ind w:firstLineChars="200" w:firstLine="562"/>
        <w:rPr>
          <w:rFonts w:ascii="仿宋_GB2312" w:eastAsia="仿宋_GB2312" w:hAnsi="仿宋" w:cs="仿宋"/>
          <w:sz w:val="28"/>
          <w:szCs w:val="28"/>
        </w:rPr>
      </w:pPr>
      <w:r w:rsidRPr="000E2952">
        <w:rPr>
          <w:rFonts w:ascii="仿宋_GB2312" w:eastAsia="仿宋_GB2312" w:hAnsi="黑体" w:cs="仿宋" w:hint="eastAsia"/>
          <w:b/>
          <w:sz w:val="28"/>
          <w:szCs w:val="28"/>
        </w:rPr>
        <w:t>二要</w:t>
      </w:r>
      <w:r w:rsidR="002F7933" w:rsidRPr="000E2952">
        <w:rPr>
          <w:rFonts w:ascii="仿宋_GB2312" w:eastAsia="仿宋_GB2312" w:hAnsi="黑体" w:cs="仿宋" w:hint="eastAsia"/>
          <w:b/>
          <w:sz w:val="28"/>
          <w:szCs w:val="28"/>
        </w:rPr>
        <w:t>提高</w:t>
      </w:r>
      <w:r w:rsidR="002F7933" w:rsidRPr="000E2952">
        <w:rPr>
          <w:rFonts w:ascii="仿宋_GB2312" w:eastAsia="仿宋_GB2312" w:hAnsi="黑体" w:hint="eastAsia"/>
          <w:b/>
          <w:sz w:val="28"/>
          <w:szCs w:val="28"/>
        </w:rPr>
        <w:t>企业环保管理意识。</w:t>
      </w:r>
      <w:r w:rsidR="002F7933" w:rsidRPr="0015370C">
        <w:rPr>
          <w:rFonts w:ascii="仿宋_GB2312" w:eastAsia="仿宋_GB2312" w:hAnsi="仿宋" w:cs="仿宋" w:hint="eastAsia"/>
          <w:sz w:val="28"/>
          <w:szCs w:val="28"/>
        </w:rPr>
        <w:t>开设面向企业的环保公益讲座；主动曝光环境违法的典型案件；推广环保先进企业管理方法，全方位增强企业环保理念。</w:t>
      </w:r>
    </w:p>
    <w:p w:rsidR="002F7933" w:rsidRPr="0015370C" w:rsidRDefault="000E2952" w:rsidP="000E2952">
      <w:pPr>
        <w:pBdr>
          <w:bottom w:val="single" w:sz="4" w:space="31" w:color="FFFFFF"/>
        </w:pBdr>
        <w:tabs>
          <w:tab w:val="left" w:pos="1440"/>
        </w:tabs>
        <w:adjustRightInd w:val="0"/>
        <w:snapToGrid w:val="0"/>
        <w:spacing w:line="560" w:lineRule="exact"/>
        <w:ind w:firstLineChars="200" w:firstLine="562"/>
        <w:rPr>
          <w:rFonts w:ascii="仿宋_GB2312" w:eastAsia="仿宋_GB2312" w:hAnsi="仿宋" w:cs="仿宋"/>
          <w:sz w:val="28"/>
          <w:szCs w:val="28"/>
        </w:rPr>
      </w:pPr>
      <w:r w:rsidRPr="000E2952">
        <w:rPr>
          <w:rFonts w:ascii="仿宋_GB2312" w:eastAsia="仿宋_GB2312" w:hAnsi="黑体" w:cs="仿宋" w:hint="eastAsia"/>
          <w:b/>
          <w:sz w:val="28"/>
          <w:szCs w:val="28"/>
        </w:rPr>
        <w:t>三要</w:t>
      </w:r>
      <w:r w:rsidR="002F7933" w:rsidRPr="000E2952">
        <w:rPr>
          <w:rFonts w:ascii="仿宋_GB2312" w:eastAsia="仿宋_GB2312" w:hAnsi="黑体" w:cs="仿宋" w:hint="eastAsia"/>
          <w:b/>
          <w:sz w:val="28"/>
          <w:szCs w:val="28"/>
        </w:rPr>
        <w:t>搭建社会参与平台。</w:t>
      </w:r>
      <w:r w:rsidR="002F7933" w:rsidRPr="0015370C">
        <w:rPr>
          <w:rFonts w:ascii="仿宋_GB2312" w:eastAsia="仿宋_GB2312" w:hAnsi="仿宋" w:cs="仿宋" w:hint="eastAsia"/>
          <w:sz w:val="28"/>
          <w:szCs w:val="28"/>
        </w:rPr>
        <w:t>加强“奉贤环保”的新媒体矩阵、建立开放式环保志愿者管理体系、持续推进环境教育基地建设、开展环保治理设施公众开放等、推出“公众开发日”等平台，凝聚全社区共参与的生态环境保护合力。</w:t>
      </w:r>
    </w:p>
    <w:p w:rsidR="002F7933" w:rsidRDefault="002F7933" w:rsidP="00B41F7C">
      <w:pPr>
        <w:spacing w:line="560" w:lineRule="exact"/>
        <w:ind w:firstLineChars="200" w:firstLine="560"/>
        <w:jc w:val="right"/>
        <w:rPr>
          <w:rFonts w:ascii="仿宋_GB2312" w:eastAsia="仿宋_GB2312" w:hAnsi="仿宋"/>
          <w:sz w:val="28"/>
          <w:szCs w:val="28"/>
        </w:rPr>
      </w:pPr>
    </w:p>
    <w:p w:rsidR="000E2952" w:rsidRDefault="000E2952" w:rsidP="00B41F7C">
      <w:pPr>
        <w:spacing w:line="560" w:lineRule="exact"/>
        <w:ind w:firstLineChars="200" w:firstLine="560"/>
        <w:jc w:val="right"/>
        <w:rPr>
          <w:rFonts w:ascii="仿宋_GB2312" w:eastAsia="仿宋_GB2312" w:hAnsi="仿宋"/>
          <w:sz w:val="28"/>
          <w:szCs w:val="28"/>
        </w:rPr>
      </w:pPr>
    </w:p>
    <w:p w:rsidR="005C6CB6" w:rsidRPr="00B41F7C" w:rsidRDefault="005C6CB6" w:rsidP="00B41F7C">
      <w:pPr>
        <w:spacing w:line="560" w:lineRule="exact"/>
        <w:ind w:firstLineChars="200" w:firstLine="560"/>
        <w:jc w:val="right"/>
        <w:rPr>
          <w:rFonts w:ascii="仿宋_GB2312" w:eastAsia="仿宋_GB2312" w:hAnsi="仿宋"/>
          <w:sz w:val="28"/>
          <w:szCs w:val="28"/>
        </w:rPr>
      </w:pPr>
      <w:r w:rsidRPr="00B41F7C">
        <w:rPr>
          <w:rFonts w:ascii="仿宋_GB2312" w:eastAsia="仿宋_GB2312" w:hAnsi="仿宋" w:hint="eastAsia"/>
          <w:sz w:val="28"/>
          <w:szCs w:val="28"/>
        </w:rPr>
        <w:t>奉贤区人民政府</w:t>
      </w:r>
    </w:p>
    <w:p w:rsidR="005C6CB6" w:rsidRPr="00B41F7C" w:rsidRDefault="005C6CB6" w:rsidP="00B41F7C">
      <w:pPr>
        <w:spacing w:line="560" w:lineRule="exact"/>
        <w:ind w:firstLineChars="200" w:firstLine="560"/>
        <w:jc w:val="right"/>
        <w:rPr>
          <w:rFonts w:ascii="仿宋_GB2312" w:eastAsia="仿宋_GB2312" w:hAnsi="宋体"/>
          <w:sz w:val="28"/>
          <w:szCs w:val="28"/>
        </w:rPr>
      </w:pPr>
      <w:r w:rsidRPr="00B41F7C">
        <w:rPr>
          <w:rFonts w:ascii="仿宋_GB2312" w:eastAsia="仿宋_GB2312" w:hAnsi="仿宋"/>
          <w:sz w:val="28"/>
          <w:szCs w:val="28"/>
        </w:rPr>
        <w:t>2018年</w:t>
      </w:r>
      <w:r w:rsidR="002F7933">
        <w:rPr>
          <w:rFonts w:ascii="仿宋_GB2312" w:eastAsia="仿宋_GB2312" w:hAnsi="仿宋" w:hint="eastAsia"/>
          <w:sz w:val="28"/>
          <w:szCs w:val="28"/>
        </w:rPr>
        <w:t>12</w:t>
      </w:r>
      <w:r w:rsidRPr="00B41F7C">
        <w:rPr>
          <w:rFonts w:ascii="仿宋_GB2312" w:eastAsia="仿宋_GB2312" w:hAnsi="仿宋"/>
          <w:sz w:val="28"/>
          <w:szCs w:val="28"/>
        </w:rPr>
        <w:t>月</w:t>
      </w:r>
      <w:r w:rsidR="002F7933">
        <w:rPr>
          <w:rFonts w:ascii="仿宋_GB2312" w:eastAsia="仿宋_GB2312" w:hAnsi="仿宋" w:hint="eastAsia"/>
          <w:sz w:val="28"/>
          <w:szCs w:val="28"/>
        </w:rPr>
        <w:t>10</w:t>
      </w:r>
      <w:r w:rsidRPr="00B41F7C">
        <w:rPr>
          <w:rFonts w:ascii="仿宋_GB2312" w:eastAsia="仿宋_GB2312" w:hAnsi="仿宋"/>
          <w:sz w:val="28"/>
          <w:szCs w:val="28"/>
        </w:rPr>
        <w:t>日</w:t>
      </w:r>
    </w:p>
    <w:sectPr w:rsidR="005C6CB6" w:rsidRPr="00B41F7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92C" w:rsidRDefault="0023292C" w:rsidP="002B2A06">
      <w:r>
        <w:separator/>
      </w:r>
    </w:p>
  </w:endnote>
  <w:endnote w:type="continuationSeparator" w:id="0">
    <w:p w:rsidR="0023292C" w:rsidRDefault="0023292C" w:rsidP="002B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default"/>
    <w:sig w:usb0="00000000"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64369"/>
      <w:docPartObj>
        <w:docPartGallery w:val="Page Numbers (Bottom of Page)"/>
        <w:docPartUnique/>
      </w:docPartObj>
    </w:sdtPr>
    <w:sdtEndPr/>
    <w:sdtContent>
      <w:p w:rsidR="0023292C" w:rsidRDefault="0023292C">
        <w:pPr>
          <w:pStyle w:val="a4"/>
          <w:jc w:val="center"/>
        </w:pPr>
        <w:r>
          <w:fldChar w:fldCharType="begin"/>
        </w:r>
        <w:r>
          <w:instrText>PAGE   \* MERGEFORMAT</w:instrText>
        </w:r>
        <w:r>
          <w:fldChar w:fldCharType="separate"/>
        </w:r>
        <w:r w:rsidR="0089001D" w:rsidRPr="0089001D">
          <w:rPr>
            <w:noProof/>
            <w:lang w:val="zh-CN"/>
          </w:rPr>
          <w:t>1</w:t>
        </w:r>
        <w:r>
          <w:fldChar w:fldCharType="end"/>
        </w:r>
      </w:p>
    </w:sdtContent>
  </w:sdt>
  <w:p w:rsidR="0023292C" w:rsidRDefault="002329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92C" w:rsidRDefault="0023292C" w:rsidP="002B2A06">
      <w:r>
        <w:separator/>
      </w:r>
    </w:p>
  </w:footnote>
  <w:footnote w:type="continuationSeparator" w:id="0">
    <w:p w:rsidR="0023292C" w:rsidRDefault="0023292C" w:rsidP="002B2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877A6"/>
    <w:multiLevelType w:val="hybridMultilevel"/>
    <w:tmpl w:val="8386151A"/>
    <w:lvl w:ilvl="0" w:tplc="AF1A01C6">
      <w:start w:val="1"/>
      <w:numFmt w:val="japaneseCounting"/>
      <w:lvlText w:val="（%1）"/>
      <w:lvlJc w:val="left"/>
      <w:pPr>
        <w:ind w:left="1865" w:hanging="1305"/>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22"/>
    <w:rsid w:val="0000000B"/>
    <w:rsid w:val="0001110F"/>
    <w:rsid w:val="0003021B"/>
    <w:rsid w:val="00037247"/>
    <w:rsid w:val="00040BE6"/>
    <w:rsid w:val="00041FC0"/>
    <w:rsid w:val="00054513"/>
    <w:rsid w:val="00054A99"/>
    <w:rsid w:val="000624A8"/>
    <w:rsid w:val="0006449D"/>
    <w:rsid w:val="0006715A"/>
    <w:rsid w:val="00087C8A"/>
    <w:rsid w:val="00096178"/>
    <w:rsid w:val="000A7060"/>
    <w:rsid w:val="000C0E92"/>
    <w:rsid w:val="000C5B75"/>
    <w:rsid w:val="000C77EA"/>
    <w:rsid w:val="000C7EC4"/>
    <w:rsid w:val="000D311F"/>
    <w:rsid w:val="000D6CE8"/>
    <w:rsid w:val="000E2952"/>
    <w:rsid w:val="000F06B6"/>
    <w:rsid w:val="000F5DE3"/>
    <w:rsid w:val="00113BB0"/>
    <w:rsid w:val="00124D79"/>
    <w:rsid w:val="0013534E"/>
    <w:rsid w:val="00143195"/>
    <w:rsid w:val="0015370C"/>
    <w:rsid w:val="001577CF"/>
    <w:rsid w:val="00166288"/>
    <w:rsid w:val="00177669"/>
    <w:rsid w:val="00182211"/>
    <w:rsid w:val="00195436"/>
    <w:rsid w:val="00196DA2"/>
    <w:rsid w:val="001A3403"/>
    <w:rsid w:val="001A4166"/>
    <w:rsid w:val="001A6D84"/>
    <w:rsid w:val="001A7521"/>
    <w:rsid w:val="001A7AD8"/>
    <w:rsid w:val="001B2F94"/>
    <w:rsid w:val="001B66C3"/>
    <w:rsid w:val="001C5451"/>
    <w:rsid w:val="001E2D8A"/>
    <w:rsid w:val="0020514C"/>
    <w:rsid w:val="00217FCA"/>
    <w:rsid w:val="00222456"/>
    <w:rsid w:val="002272D1"/>
    <w:rsid w:val="0023292C"/>
    <w:rsid w:val="00262A86"/>
    <w:rsid w:val="002661A6"/>
    <w:rsid w:val="002678D1"/>
    <w:rsid w:val="00291D96"/>
    <w:rsid w:val="00292371"/>
    <w:rsid w:val="00292E33"/>
    <w:rsid w:val="00296E92"/>
    <w:rsid w:val="002A29F7"/>
    <w:rsid w:val="002A2F0C"/>
    <w:rsid w:val="002A48CD"/>
    <w:rsid w:val="002B1144"/>
    <w:rsid w:val="002B2A06"/>
    <w:rsid w:val="002C0BEA"/>
    <w:rsid w:val="002C5847"/>
    <w:rsid w:val="002D6534"/>
    <w:rsid w:val="002E2BD6"/>
    <w:rsid w:val="002E6138"/>
    <w:rsid w:val="002E68DD"/>
    <w:rsid w:val="002E71B1"/>
    <w:rsid w:val="002F16AE"/>
    <w:rsid w:val="002F6EEF"/>
    <w:rsid w:val="002F7933"/>
    <w:rsid w:val="002F7EDB"/>
    <w:rsid w:val="0030485B"/>
    <w:rsid w:val="0030697F"/>
    <w:rsid w:val="003120DF"/>
    <w:rsid w:val="003145E6"/>
    <w:rsid w:val="003210E9"/>
    <w:rsid w:val="00321D5E"/>
    <w:rsid w:val="00322135"/>
    <w:rsid w:val="00323423"/>
    <w:rsid w:val="00327749"/>
    <w:rsid w:val="00330D48"/>
    <w:rsid w:val="00334233"/>
    <w:rsid w:val="0034426A"/>
    <w:rsid w:val="00351B5D"/>
    <w:rsid w:val="0036782E"/>
    <w:rsid w:val="003B4F7A"/>
    <w:rsid w:val="003D4A0D"/>
    <w:rsid w:val="003E36B1"/>
    <w:rsid w:val="003F0592"/>
    <w:rsid w:val="003F2A51"/>
    <w:rsid w:val="003F556D"/>
    <w:rsid w:val="003F5CDC"/>
    <w:rsid w:val="00411B1D"/>
    <w:rsid w:val="004145F1"/>
    <w:rsid w:val="0042223D"/>
    <w:rsid w:val="004223CA"/>
    <w:rsid w:val="004306A5"/>
    <w:rsid w:val="004434F0"/>
    <w:rsid w:val="004567C0"/>
    <w:rsid w:val="00465CFB"/>
    <w:rsid w:val="00471668"/>
    <w:rsid w:val="0047222C"/>
    <w:rsid w:val="0047287F"/>
    <w:rsid w:val="00474E78"/>
    <w:rsid w:val="00495EE5"/>
    <w:rsid w:val="004978D4"/>
    <w:rsid w:val="004A6693"/>
    <w:rsid w:val="004A6744"/>
    <w:rsid w:val="004A7C72"/>
    <w:rsid w:val="004B07C5"/>
    <w:rsid w:val="004B154B"/>
    <w:rsid w:val="004B7FF5"/>
    <w:rsid w:val="004C3CAF"/>
    <w:rsid w:val="004C4FC5"/>
    <w:rsid w:val="004D02BE"/>
    <w:rsid w:val="004D1DCF"/>
    <w:rsid w:val="004D561C"/>
    <w:rsid w:val="004E0F2A"/>
    <w:rsid w:val="004E7D67"/>
    <w:rsid w:val="004F37F4"/>
    <w:rsid w:val="004F5244"/>
    <w:rsid w:val="00505494"/>
    <w:rsid w:val="005163DF"/>
    <w:rsid w:val="0052381A"/>
    <w:rsid w:val="00535C15"/>
    <w:rsid w:val="0054213E"/>
    <w:rsid w:val="00552DC8"/>
    <w:rsid w:val="00557ECC"/>
    <w:rsid w:val="00560620"/>
    <w:rsid w:val="00567774"/>
    <w:rsid w:val="00585EE4"/>
    <w:rsid w:val="005920A5"/>
    <w:rsid w:val="005C1FA4"/>
    <w:rsid w:val="005C55FE"/>
    <w:rsid w:val="005C6CB6"/>
    <w:rsid w:val="005C6E72"/>
    <w:rsid w:val="005C7A94"/>
    <w:rsid w:val="005D2860"/>
    <w:rsid w:val="005E4EF3"/>
    <w:rsid w:val="005E7B08"/>
    <w:rsid w:val="006023A0"/>
    <w:rsid w:val="00607659"/>
    <w:rsid w:val="006125EC"/>
    <w:rsid w:val="006127C4"/>
    <w:rsid w:val="00615614"/>
    <w:rsid w:val="0062121F"/>
    <w:rsid w:val="0063009E"/>
    <w:rsid w:val="006425E0"/>
    <w:rsid w:val="00653302"/>
    <w:rsid w:val="00657B5E"/>
    <w:rsid w:val="00675253"/>
    <w:rsid w:val="006971FA"/>
    <w:rsid w:val="006A28ED"/>
    <w:rsid w:val="006B5424"/>
    <w:rsid w:val="006C4E46"/>
    <w:rsid w:val="006C6BFA"/>
    <w:rsid w:val="006D16A4"/>
    <w:rsid w:val="006D7B0C"/>
    <w:rsid w:val="006F68CA"/>
    <w:rsid w:val="00713893"/>
    <w:rsid w:val="00726A40"/>
    <w:rsid w:val="00737E91"/>
    <w:rsid w:val="0074160C"/>
    <w:rsid w:val="007518BE"/>
    <w:rsid w:val="00754F8C"/>
    <w:rsid w:val="0077491D"/>
    <w:rsid w:val="007810B4"/>
    <w:rsid w:val="007852A6"/>
    <w:rsid w:val="0078681B"/>
    <w:rsid w:val="00787E3E"/>
    <w:rsid w:val="00791A20"/>
    <w:rsid w:val="00794728"/>
    <w:rsid w:val="007A23D6"/>
    <w:rsid w:val="007A2BC6"/>
    <w:rsid w:val="007A4987"/>
    <w:rsid w:val="007D0E0D"/>
    <w:rsid w:val="007D30EE"/>
    <w:rsid w:val="007E6FFA"/>
    <w:rsid w:val="007E7659"/>
    <w:rsid w:val="007F01B7"/>
    <w:rsid w:val="007F42FF"/>
    <w:rsid w:val="00805ACE"/>
    <w:rsid w:val="00807647"/>
    <w:rsid w:val="00810903"/>
    <w:rsid w:val="008136DC"/>
    <w:rsid w:val="0081380B"/>
    <w:rsid w:val="008336E7"/>
    <w:rsid w:val="00841ECC"/>
    <w:rsid w:val="0084310F"/>
    <w:rsid w:val="0084420A"/>
    <w:rsid w:val="00854DB9"/>
    <w:rsid w:val="008745E9"/>
    <w:rsid w:val="00881ED9"/>
    <w:rsid w:val="0089001D"/>
    <w:rsid w:val="008920B8"/>
    <w:rsid w:val="00895B9E"/>
    <w:rsid w:val="008A59E7"/>
    <w:rsid w:val="008B24CF"/>
    <w:rsid w:val="008B741C"/>
    <w:rsid w:val="008D0CA3"/>
    <w:rsid w:val="008D1C3E"/>
    <w:rsid w:val="008D75AA"/>
    <w:rsid w:val="008D75C7"/>
    <w:rsid w:val="008E622F"/>
    <w:rsid w:val="008F3E98"/>
    <w:rsid w:val="0090489F"/>
    <w:rsid w:val="0091174A"/>
    <w:rsid w:val="00930A77"/>
    <w:rsid w:val="009442E7"/>
    <w:rsid w:val="00946390"/>
    <w:rsid w:val="0095258E"/>
    <w:rsid w:val="00971DF1"/>
    <w:rsid w:val="009744E0"/>
    <w:rsid w:val="00987AF5"/>
    <w:rsid w:val="00990BB4"/>
    <w:rsid w:val="00993533"/>
    <w:rsid w:val="00994DCB"/>
    <w:rsid w:val="009A0953"/>
    <w:rsid w:val="009A3792"/>
    <w:rsid w:val="009A51F8"/>
    <w:rsid w:val="009C2665"/>
    <w:rsid w:val="009C75B6"/>
    <w:rsid w:val="009E2CD9"/>
    <w:rsid w:val="009E48CD"/>
    <w:rsid w:val="009E5822"/>
    <w:rsid w:val="009F2974"/>
    <w:rsid w:val="00A07B6F"/>
    <w:rsid w:val="00A127A0"/>
    <w:rsid w:val="00A16A9F"/>
    <w:rsid w:val="00A17027"/>
    <w:rsid w:val="00A2071A"/>
    <w:rsid w:val="00A33526"/>
    <w:rsid w:val="00A33E78"/>
    <w:rsid w:val="00A5158E"/>
    <w:rsid w:val="00A62C67"/>
    <w:rsid w:val="00A702FF"/>
    <w:rsid w:val="00A72F31"/>
    <w:rsid w:val="00A82B31"/>
    <w:rsid w:val="00A9097E"/>
    <w:rsid w:val="00A94DC7"/>
    <w:rsid w:val="00AA22DA"/>
    <w:rsid w:val="00AA4353"/>
    <w:rsid w:val="00AB67B3"/>
    <w:rsid w:val="00AC3A14"/>
    <w:rsid w:val="00AC45A2"/>
    <w:rsid w:val="00AC5452"/>
    <w:rsid w:val="00AC5DA7"/>
    <w:rsid w:val="00AD2321"/>
    <w:rsid w:val="00AF0431"/>
    <w:rsid w:val="00AF1DC8"/>
    <w:rsid w:val="00AF6477"/>
    <w:rsid w:val="00B162FC"/>
    <w:rsid w:val="00B173FC"/>
    <w:rsid w:val="00B2640F"/>
    <w:rsid w:val="00B32FA9"/>
    <w:rsid w:val="00B41F7C"/>
    <w:rsid w:val="00B8063E"/>
    <w:rsid w:val="00B8444A"/>
    <w:rsid w:val="00B8455C"/>
    <w:rsid w:val="00B939FF"/>
    <w:rsid w:val="00BA6CCE"/>
    <w:rsid w:val="00BB1931"/>
    <w:rsid w:val="00BB6F11"/>
    <w:rsid w:val="00BC07F8"/>
    <w:rsid w:val="00BC0F5A"/>
    <w:rsid w:val="00BD1063"/>
    <w:rsid w:val="00BD40FA"/>
    <w:rsid w:val="00BD642A"/>
    <w:rsid w:val="00BE4B1B"/>
    <w:rsid w:val="00C05C1B"/>
    <w:rsid w:val="00C06FB9"/>
    <w:rsid w:val="00C1167D"/>
    <w:rsid w:val="00C126F6"/>
    <w:rsid w:val="00C25CA2"/>
    <w:rsid w:val="00C327C0"/>
    <w:rsid w:val="00C33C33"/>
    <w:rsid w:val="00C47F02"/>
    <w:rsid w:val="00C54525"/>
    <w:rsid w:val="00C771B3"/>
    <w:rsid w:val="00CB1353"/>
    <w:rsid w:val="00CB2040"/>
    <w:rsid w:val="00CB2AE4"/>
    <w:rsid w:val="00CE1E36"/>
    <w:rsid w:val="00CF1CF1"/>
    <w:rsid w:val="00D02CB6"/>
    <w:rsid w:val="00D04EFD"/>
    <w:rsid w:val="00D11DF7"/>
    <w:rsid w:val="00D12BD1"/>
    <w:rsid w:val="00D13C42"/>
    <w:rsid w:val="00D1688C"/>
    <w:rsid w:val="00D341EB"/>
    <w:rsid w:val="00D35E9E"/>
    <w:rsid w:val="00D4207C"/>
    <w:rsid w:val="00D44B13"/>
    <w:rsid w:val="00D66A8B"/>
    <w:rsid w:val="00D77D73"/>
    <w:rsid w:val="00D802A0"/>
    <w:rsid w:val="00D8153A"/>
    <w:rsid w:val="00D861A8"/>
    <w:rsid w:val="00D867B3"/>
    <w:rsid w:val="00D902CE"/>
    <w:rsid w:val="00D949CF"/>
    <w:rsid w:val="00DA4A96"/>
    <w:rsid w:val="00DA6B1C"/>
    <w:rsid w:val="00DA6F47"/>
    <w:rsid w:val="00DA7160"/>
    <w:rsid w:val="00DA7B96"/>
    <w:rsid w:val="00DA7C7B"/>
    <w:rsid w:val="00DB5665"/>
    <w:rsid w:val="00DC3C45"/>
    <w:rsid w:val="00DC7B2E"/>
    <w:rsid w:val="00DD004F"/>
    <w:rsid w:val="00DD5DD7"/>
    <w:rsid w:val="00DD6777"/>
    <w:rsid w:val="00DE27F2"/>
    <w:rsid w:val="00DE2DDE"/>
    <w:rsid w:val="00DE589C"/>
    <w:rsid w:val="00DE645E"/>
    <w:rsid w:val="00DF45E8"/>
    <w:rsid w:val="00E246E9"/>
    <w:rsid w:val="00E279F6"/>
    <w:rsid w:val="00E34E24"/>
    <w:rsid w:val="00E35DDA"/>
    <w:rsid w:val="00E41B5A"/>
    <w:rsid w:val="00E5163D"/>
    <w:rsid w:val="00E655B3"/>
    <w:rsid w:val="00E7361B"/>
    <w:rsid w:val="00E95533"/>
    <w:rsid w:val="00E95BA4"/>
    <w:rsid w:val="00EA2909"/>
    <w:rsid w:val="00EA632E"/>
    <w:rsid w:val="00EB2A38"/>
    <w:rsid w:val="00EC1CB7"/>
    <w:rsid w:val="00ED0596"/>
    <w:rsid w:val="00ED2B7A"/>
    <w:rsid w:val="00EE2F79"/>
    <w:rsid w:val="00EE36C5"/>
    <w:rsid w:val="00F044A7"/>
    <w:rsid w:val="00F050AA"/>
    <w:rsid w:val="00F207C9"/>
    <w:rsid w:val="00F32865"/>
    <w:rsid w:val="00F3427A"/>
    <w:rsid w:val="00F45F75"/>
    <w:rsid w:val="00F558D3"/>
    <w:rsid w:val="00F63A77"/>
    <w:rsid w:val="00F63B7E"/>
    <w:rsid w:val="00F66BAF"/>
    <w:rsid w:val="00F706EB"/>
    <w:rsid w:val="00FB4EAC"/>
    <w:rsid w:val="00FD06F2"/>
    <w:rsid w:val="00FD5C43"/>
    <w:rsid w:val="00FD6351"/>
    <w:rsid w:val="00FD7477"/>
    <w:rsid w:val="00FD775D"/>
    <w:rsid w:val="00FF0881"/>
    <w:rsid w:val="00FF0DEA"/>
    <w:rsid w:val="00FF2CBD"/>
    <w:rsid w:val="00FF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A06"/>
    <w:rPr>
      <w:sz w:val="18"/>
      <w:szCs w:val="18"/>
    </w:rPr>
  </w:style>
  <w:style w:type="paragraph" w:styleId="a4">
    <w:name w:val="footer"/>
    <w:basedOn w:val="a"/>
    <w:link w:val="Char0"/>
    <w:uiPriority w:val="99"/>
    <w:unhideWhenUsed/>
    <w:rsid w:val="002B2A06"/>
    <w:pPr>
      <w:tabs>
        <w:tab w:val="center" w:pos="4153"/>
        <w:tab w:val="right" w:pos="8306"/>
      </w:tabs>
      <w:snapToGrid w:val="0"/>
      <w:jc w:val="left"/>
    </w:pPr>
    <w:rPr>
      <w:sz w:val="18"/>
      <w:szCs w:val="18"/>
    </w:rPr>
  </w:style>
  <w:style w:type="character" w:customStyle="1" w:styleId="Char0">
    <w:name w:val="页脚 Char"/>
    <w:basedOn w:val="a0"/>
    <w:link w:val="a4"/>
    <w:uiPriority w:val="99"/>
    <w:rsid w:val="002B2A06"/>
    <w:rPr>
      <w:sz w:val="18"/>
      <w:szCs w:val="18"/>
    </w:rPr>
  </w:style>
  <w:style w:type="paragraph" w:styleId="a5">
    <w:name w:val="footnote text"/>
    <w:basedOn w:val="a"/>
    <w:link w:val="Char1"/>
    <w:rsid w:val="007E7659"/>
    <w:pPr>
      <w:snapToGrid w:val="0"/>
      <w:jc w:val="left"/>
    </w:pPr>
    <w:rPr>
      <w:sz w:val="18"/>
      <w:szCs w:val="18"/>
    </w:rPr>
  </w:style>
  <w:style w:type="character" w:customStyle="1" w:styleId="Char1">
    <w:name w:val="脚注文本 Char"/>
    <w:basedOn w:val="a0"/>
    <w:link w:val="a5"/>
    <w:rsid w:val="007E7659"/>
    <w:rPr>
      <w:sz w:val="18"/>
      <w:szCs w:val="18"/>
    </w:rPr>
  </w:style>
  <w:style w:type="character" w:styleId="a6">
    <w:name w:val="footnote reference"/>
    <w:basedOn w:val="a0"/>
    <w:rsid w:val="007E7659"/>
    <w:rPr>
      <w:vertAlign w:val="superscript"/>
    </w:rPr>
  </w:style>
  <w:style w:type="paragraph" w:styleId="a7">
    <w:name w:val="List Paragraph"/>
    <w:basedOn w:val="a"/>
    <w:uiPriority w:val="34"/>
    <w:qFormat/>
    <w:rsid w:val="000A7060"/>
    <w:pPr>
      <w:ind w:firstLineChars="200" w:firstLine="420"/>
    </w:pPr>
  </w:style>
  <w:style w:type="character" w:customStyle="1" w:styleId="0Char">
    <w:name w:val="题0 Char"/>
    <w:link w:val="0"/>
    <w:locked/>
    <w:rsid w:val="009A3792"/>
    <w:rPr>
      <w:rFonts w:ascii="Times New Roman" w:eastAsia="仿宋_GB2312" w:hAnsi="Times New Roman" w:cs="Times New Roman"/>
      <w:sz w:val="28"/>
      <w:lang w:val="x-none" w:eastAsia="x-none"/>
    </w:rPr>
  </w:style>
  <w:style w:type="paragraph" w:customStyle="1" w:styleId="0">
    <w:name w:val="题0"/>
    <w:basedOn w:val="a"/>
    <w:link w:val="0Char"/>
    <w:qFormat/>
    <w:rsid w:val="009A3792"/>
    <w:pPr>
      <w:widowControl/>
      <w:spacing w:line="360" w:lineRule="auto"/>
      <w:ind w:firstLineChars="200" w:firstLine="560"/>
      <w:jc w:val="left"/>
    </w:pPr>
    <w:rPr>
      <w:rFonts w:ascii="Times New Roman" w:eastAsia="仿宋_GB2312" w:hAnsi="Times New Roman" w:cs="Times New Roman"/>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A06"/>
    <w:rPr>
      <w:sz w:val="18"/>
      <w:szCs w:val="18"/>
    </w:rPr>
  </w:style>
  <w:style w:type="paragraph" w:styleId="a4">
    <w:name w:val="footer"/>
    <w:basedOn w:val="a"/>
    <w:link w:val="Char0"/>
    <w:uiPriority w:val="99"/>
    <w:unhideWhenUsed/>
    <w:rsid w:val="002B2A06"/>
    <w:pPr>
      <w:tabs>
        <w:tab w:val="center" w:pos="4153"/>
        <w:tab w:val="right" w:pos="8306"/>
      </w:tabs>
      <w:snapToGrid w:val="0"/>
      <w:jc w:val="left"/>
    </w:pPr>
    <w:rPr>
      <w:sz w:val="18"/>
      <w:szCs w:val="18"/>
    </w:rPr>
  </w:style>
  <w:style w:type="character" w:customStyle="1" w:styleId="Char0">
    <w:name w:val="页脚 Char"/>
    <w:basedOn w:val="a0"/>
    <w:link w:val="a4"/>
    <w:uiPriority w:val="99"/>
    <w:rsid w:val="002B2A06"/>
    <w:rPr>
      <w:sz w:val="18"/>
      <w:szCs w:val="18"/>
    </w:rPr>
  </w:style>
  <w:style w:type="paragraph" w:styleId="a5">
    <w:name w:val="footnote text"/>
    <w:basedOn w:val="a"/>
    <w:link w:val="Char1"/>
    <w:rsid w:val="007E7659"/>
    <w:pPr>
      <w:snapToGrid w:val="0"/>
      <w:jc w:val="left"/>
    </w:pPr>
    <w:rPr>
      <w:sz w:val="18"/>
      <w:szCs w:val="18"/>
    </w:rPr>
  </w:style>
  <w:style w:type="character" w:customStyle="1" w:styleId="Char1">
    <w:name w:val="脚注文本 Char"/>
    <w:basedOn w:val="a0"/>
    <w:link w:val="a5"/>
    <w:rsid w:val="007E7659"/>
    <w:rPr>
      <w:sz w:val="18"/>
      <w:szCs w:val="18"/>
    </w:rPr>
  </w:style>
  <w:style w:type="character" w:styleId="a6">
    <w:name w:val="footnote reference"/>
    <w:basedOn w:val="a0"/>
    <w:rsid w:val="007E7659"/>
    <w:rPr>
      <w:vertAlign w:val="superscript"/>
    </w:rPr>
  </w:style>
  <w:style w:type="paragraph" w:styleId="a7">
    <w:name w:val="List Paragraph"/>
    <w:basedOn w:val="a"/>
    <w:uiPriority w:val="34"/>
    <w:qFormat/>
    <w:rsid w:val="000A7060"/>
    <w:pPr>
      <w:ind w:firstLineChars="200" w:firstLine="420"/>
    </w:pPr>
  </w:style>
  <w:style w:type="character" w:customStyle="1" w:styleId="0Char">
    <w:name w:val="题0 Char"/>
    <w:link w:val="0"/>
    <w:locked/>
    <w:rsid w:val="009A3792"/>
    <w:rPr>
      <w:rFonts w:ascii="Times New Roman" w:eastAsia="仿宋_GB2312" w:hAnsi="Times New Roman" w:cs="Times New Roman"/>
      <w:sz w:val="28"/>
      <w:lang w:val="x-none" w:eastAsia="x-none"/>
    </w:rPr>
  </w:style>
  <w:style w:type="paragraph" w:customStyle="1" w:styleId="0">
    <w:name w:val="题0"/>
    <w:basedOn w:val="a"/>
    <w:link w:val="0Char"/>
    <w:qFormat/>
    <w:rsid w:val="009A3792"/>
    <w:pPr>
      <w:widowControl/>
      <w:spacing w:line="360" w:lineRule="auto"/>
      <w:ind w:firstLineChars="200" w:firstLine="560"/>
      <w:jc w:val="left"/>
    </w:pPr>
    <w:rPr>
      <w:rFonts w:ascii="Times New Roman" w:eastAsia="仿宋_GB2312" w:hAnsi="Times New Roman" w:cs="Times New Roman"/>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9637">
      <w:bodyDiv w:val="1"/>
      <w:marLeft w:val="0"/>
      <w:marRight w:val="0"/>
      <w:marTop w:val="0"/>
      <w:marBottom w:val="0"/>
      <w:divBdr>
        <w:top w:val="none" w:sz="0" w:space="0" w:color="auto"/>
        <w:left w:val="none" w:sz="0" w:space="0" w:color="auto"/>
        <w:bottom w:val="none" w:sz="0" w:space="0" w:color="auto"/>
        <w:right w:val="none" w:sz="0" w:space="0" w:color="auto"/>
      </w:divBdr>
    </w:div>
    <w:div w:id="628707213">
      <w:bodyDiv w:val="1"/>
      <w:marLeft w:val="0"/>
      <w:marRight w:val="0"/>
      <w:marTop w:val="0"/>
      <w:marBottom w:val="0"/>
      <w:divBdr>
        <w:top w:val="none" w:sz="0" w:space="0" w:color="auto"/>
        <w:left w:val="none" w:sz="0" w:space="0" w:color="auto"/>
        <w:bottom w:val="none" w:sz="0" w:space="0" w:color="auto"/>
        <w:right w:val="none" w:sz="0" w:space="0" w:color="auto"/>
      </w:divBdr>
    </w:div>
    <w:div w:id="820580128">
      <w:bodyDiv w:val="1"/>
      <w:marLeft w:val="0"/>
      <w:marRight w:val="0"/>
      <w:marTop w:val="0"/>
      <w:marBottom w:val="0"/>
      <w:divBdr>
        <w:top w:val="none" w:sz="0" w:space="0" w:color="auto"/>
        <w:left w:val="none" w:sz="0" w:space="0" w:color="auto"/>
        <w:bottom w:val="none" w:sz="0" w:space="0" w:color="auto"/>
        <w:right w:val="none" w:sz="0" w:space="0" w:color="auto"/>
      </w:divBdr>
    </w:div>
    <w:div w:id="1284732232">
      <w:bodyDiv w:val="1"/>
      <w:marLeft w:val="0"/>
      <w:marRight w:val="0"/>
      <w:marTop w:val="0"/>
      <w:marBottom w:val="0"/>
      <w:divBdr>
        <w:top w:val="none" w:sz="0" w:space="0" w:color="auto"/>
        <w:left w:val="none" w:sz="0" w:space="0" w:color="auto"/>
        <w:bottom w:val="none" w:sz="0" w:space="0" w:color="auto"/>
        <w:right w:val="none" w:sz="0" w:space="0" w:color="auto"/>
      </w:divBdr>
    </w:div>
    <w:div w:id="1291592391">
      <w:bodyDiv w:val="1"/>
      <w:marLeft w:val="0"/>
      <w:marRight w:val="0"/>
      <w:marTop w:val="0"/>
      <w:marBottom w:val="0"/>
      <w:divBdr>
        <w:top w:val="none" w:sz="0" w:space="0" w:color="auto"/>
        <w:left w:val="none" w:sz="0" w:space="0" w:color="auto"/>
        <w:bottom w:val="none" w:sz="0" w:space="0" w:color="auto"/>
        <w:right w:val="none" w:sz="0" w:space="0" w:color="auto"/>
      </w:divBdr>
    </w:div>
    <w:div w:id="1560752767">
      <w:bodyDiv w:val="1"/>
      <w:marLeft w:val="0"/>
      <w:marRight w:val="0"/>
      <w:marTop w:val="0"/>
      <w:marBottom w:val="0"/>
      <w:divBdr>
        <w:top w:val="none" w:sz="0" w:space="0" w:color="auto"/>
        <w:left w:val="none" w:sz="0" w:space="0" w:color="auto"/>
        <w:bottom w:val="none" w:sz="0" w:space="0" w:color="auto"/>
        <w:right w:val="none" w:sz="0" w:space="0" w:color="auto"/>
      </w:divBdr>
    </w:div>
    <w:div w:id="1972057470">
      <w:bodyDiv w:val="1"/>
      <w:marLeft w:val="0"/>
      <w:marRight w:val="0"/>
      <w:marTop w:val="0"/>
      <w:marBottom w:val="0"/>
      <w:divBdr>
        <w:top w:val="none" w:sz="0" w:space="0" w:color="auto"/>
        <w:left w:val="none" w:sz="0" w:space="0" w:color="auto"/>
        <w:bottom w:val="none" w:sz="0" w:space="0" w:color="auto"/>
        <w:right w:val="none" w:sz="0" w:space="0" w:color="auto"/>
      </w:divBdr>
    </w:div>
    <w:div w:id="21075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3254-F2DD-4187-8BF6-DCA4A8B2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9</Pages>
  <Words>881</Words>
  <Characters>5022</Characters>
  <Application>Microsoft Office Word</Application>
  <DocSecurity>0</DocSecurity>
  <Lines>41</Lines>
  <Paragraphs>11</Paragraphs>
  <ScaleCrop>false</ScaleCrop>
  <Company>Hewlett-Packard Company</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cmb-zl</dc:creator>
  <cp:keywords/>
  <dc:description/>
  <cp:lastModifiedBy>cmb-zl</cp:lastModifiedBy>
  <cp:revision>43</cp:revision>
  <dcterms:created xsi:type="dcterms:W3CDTF">2018-06-21T07:05:00Z</dcterms:created>
  <dcterms:modified xsi:type="dcterms:W3CDTF">2019-01-10T07:11:00Z</dcterms:modified>
</cp:coreProperties>
</file>