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附件</w:t>
      </w:r>
      <w:r>
        <w:rPr>
          <w:rFonts w:ascii="方正小标宋_GBK" w:hAnsi="方正小标宋_GBK" w:eastAsia="方正小标宋_GBK" w:cs="方正小标宋_GBK"/>
          <w:sz w:val="36"/>
          <w:szCs w:val="36"/>
        </w:rPr>
        <w:t>2</w:t>
      </w:r>
    </w:p>
    <w:p>
      <w:pPr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区管水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（泵）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闸工程管理与保护范围划定成果图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6845" cy="3350895"/>
            <wp:effectExtent l="0" t="0" r="190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rcRect l="701" t="1389" b="776"/>
                    <a:stretch>
                      <a:fillRect/>
                    </a:stretch>
                  </pic:blipFill>
                  <pic:spPr>
                    <a:xfrm>
                      <a:off x="0" y="0"/>
                      <a:ext cx="5237311" cy="33510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奉贤区区管水闸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分布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示意</w:t>
      </w:r>
    </w:p>
    <w:p>
      <w:pPr>
        <w:jc w:val="center"/>
      </w:pPr>
      <w:r>
        <w:drawing>
          <wp:inline distT="0" distB="0" distL="0" distR="0">
            <wp:extent cx="2776855" cy="40678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49" cy="40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2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金汇港北水利枢纽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r>
        <w:rPr>
          <w:rFonts w:hint="eastAsia"/>
        </w:rPr>
        <w:drawing>
          <wp:inline distT="0" distB="0" distL="0" distR="0">
            <wp:extent cx="5274310" cy="36017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3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白庙港水闸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87645" cy="3602990"/>
            <wp:effectExtent l="0" t="0" r="825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51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4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南横泾套闸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/>
    <w:p>
      <w:r>
        <w:rPr>
          <w:rFonts w:hint="eastAsia"/>
        </w:rPr>
        <w:drawing>
          <wp:inline distT="0" distB="0" distL="0" distR="0">
            <wp:extent cx="5274310" cy="3601720"/>
            <wp:effectExtent l="0" t="0" r="254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5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南竹港套闸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pStyle w:val="2"/>
        <w:spacing w:line="360" w:lineRule="auto"/>
        <w:ind w:left="420" w:hanging="420"/>
        <w:jc w:val="center"/>
      </w:pPr>
    </w:p>
    <w:p>
      <w:r>
        <w:rPr>
          <w:rFonts w:hint="eastAsia"/>
        </w:rPr>
        <w:drawing>
          <wp:inline distT="0" distB="0" distL="0" distR="0">
            <wp:extent cx="5274310" cy="3601720"/>
            <wp:effectExtent l="0" t="0" r="254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6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南沙港套闸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pStyle w:val="2"/>
        <w:spacing w:line="360" w:lineRule="auto"/>
        <w:ind w:left="420" w:hanging="420"/>
        <w:jc w:val="center"/>
      </w:pPr>
    </w:p>
    <w:p>
      <w:r>
        <w:rPr>
          <w:rFonts w:hint="eastAsia"/>
        </w:rPr>
        <w:drawing>
          <wp:inline distT="0" distB="0" distL="0" distR="0">
            <wp:extent cx="5274310" cy="3601720"/>
            <wp:effectExtent l="0" t="0" r="254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7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巨潮港水闸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</w:p>
    <w:p>
      <w:r>
        <w:drawing>
          <wp:inline distT="0" distB="0" distL="0" distR="0">
            <wp:extent cx="5274310" cy="3601720"/>
            <wp:effectExtent l="0" t="0" r="254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8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千步泾水闸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</w:p>
    <w:p>
      <w:r>
        <w:drawing>
          <wp:inline distT="0" distB="0" distL="0" distR="0">
            <wp:extent cx="5274310" cy="3601720"/>
            <wp:effectExtent l="0" t="0" r="254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9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浦南运河水闸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/>
    <w:p>
      <w:r>
        <w:drawing>
          <wp:inline distT="0" distB="0" distL="0" distR="0">
            <wp:extent cx="5274310" cy="36017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10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南竹港南水闸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</w:p>
    <w:p>
      <w:pPr>
        <w:jc w:val="center"/>
      </w:pPr>
      <w:r>
        <w:drawing>
          <wp:inline distT="0" distB="0" distL="0" distR="0">
            <wp:extent cx="3061970" cy="4485005"/>
            <wp:effectExtent l="0" t="0" r="508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0" cy="44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11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金汇港南水闸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r>
        <w:drawing>
          <wp:inline distT="0" distB="0" distL="0" distR="0">
            <wp:extent cx="5274310" cy="35941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12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航塘港泵闸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r>
        <w:drawing>
          <wp:inline distT="0" distB="0" distL="0" distR="0">
            <wp:extent cx="5274310" cy="36017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13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南门港水闸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</w:p>
    <w:p>
      <w:pPr>
        <w:jc w:val="center"/>
      </w:pPr>
      <w:r>
        <w:drawing>
          <wp:inline distT="0" distB="0" distL="0" distR="0">
            <wp:extent cx="3061335" cy="4484370"/>
            <wp:effectExtent l="0" t="0" r="571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05" cy="45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420" w:hanging="420"/>
        <w:jc w:val="center"/>
      </w:pP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 xml:space="preserve">图 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begin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SEQ 图 \* ARABIC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instrText xml:space="preserve"> </w:instrTex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separate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>14</w:t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fldChar w:fldCharType="end"/>
      </w:r>
      <w:r>
        <w:rPr>
          <w:rFonts w:ascii="华文细黑" w:hAnsi="华文细黑" w:eastAsia="华文细黑" w:cs="Times New Roman"/>
          <w:b/>
          <w:color w:val="2F5597" w:themeColor="accent5" w:themeShade="BF"/>
          <w:sz w:val="21"/>
        </w:rPr>
        <w:t xml:space="preserve">  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  <w:sz w:val="21"/>
        </w:rPr>
        <w:t>中港水闸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管理</w:t>
      </w:r>
      <w:r>
        <w:rPr>
          <w:rFonts w:ascii="华文细黑" w:hAnsi="华文细黑" w:eastAsia="华文细黑" w:cs="Times New Roman"/>
          <w:b/>
          <w:color w:val="2F5597" w:themeColor="accent5" w:themeShade="BF"/>
        </w:rPr>
        <w:t>与保护范围划界</w:t>
      </w:r>
      <w:r>
        <w:rPr>
          <w:rFonts w:hint="eastAsia" w:ascii="华文细黑" w:hAnsi="华文细黑" w:eastAsia="华文细黑" w:cs="Times New Roman"/>
          <w:b/>
          <w:color w:val="2F5597" w:themeColor="accent5" w:themeShade="BF"/>
        </w:rPr>
        <w:t>示意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132401"/>
    <w:rsid w:val="5513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2024-08-30T01:04:00Z</dcterms:created>
  <dc:creator>醉酒不成仙</dc:creator>
  <cp:lastModifiedBy>醉酒不成仙</cp:lastModifiedBy>
  <dcterms:modified xsi:type="dcterms:W3CDTF">2024-08-30T01:04:53Z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