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36"/>
          <w:szCs w:val="36"/>
          <w:highlight w:val="none"/>
          <w:u w:val="none"/>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highlight w:val="none"/>
          <w:u w:val="none"/>
          <w14:textFill>
            <w14:solidFill>
              <w14:schemeClr w14:val="tx1"/>
            </w14:solidFill>
          </w14:textFill>
        </w:rPr>
        <w:t>奉贤区群众文化项目扶持资金</w:t>
      </w:r>
      <w:r>
        <w:rPr>
          <w:rFonts w:hint="eastAsia" w:ascii="方正小标宋简体" w:hAnsi="方正小标宋简体" w:eastAsia="方正小标宋简体" w:cs="方正小标宋简体"/>
          <w:color w:val="000000" w:themeColor="text1"/>
          <w:sz w:val="36"/>
          <w:szCs w:val="36"/>
          <w:highlight w:val="none"/>
          <w:u w:val="none"/>
          <w:lang w:eastAsia="zh-CN"/>
          <w14:textFill>
            <w14:solidFill>
              <w14:schemeClr w14:val="tx1"/>
            </w14:solidFill>
          </w14:textFill>
        </w:rPr>
        <w:t>申报指南</w:t>
      </w:r>
    </w:p>
    <w:p>
      <w:pPr>
        <w:pStyle w:val="2"/>
        <w:keepNext w:val="0"/>
        <w:keepLines w:val="0"/>
        <w:pageBreakBefore w:val="0"/>
        <w:kinsoku/>
        <w:overflowPunct/>
        <w:topLinePunct w:val="0"/>
        <w:autoSpaceDE/>
        <w:autoSpaceDN/>
        <w:bidi w:val="0"/>
        <w:adjustRightInd/>
        <w:snapToGrid/>
        <w:spacing w:line="560" w:lineRule="exact"/>
        <w:textAlignment w:val="auto"/>
        <w:rPr>
          <w:rFonts w:hint="eastAsia"/>
          <w:sz w:val="30"/>
          <w:szCs w:val="30"/>
          <w:highlight w:val="none"/>
          <w:u w:val="none"/>
        </w:rPr>
      </w:pP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仿宋" w:eastAsia="仿宋_GB2312" w:cs="宋体"/>
          <w:sz w:val="30"/>
          <w:szCs w:val="30"/>
        </w:rPr>
        <w:t>为弘扬社会主义核心价值观和中华民族优秀传统文化，满足人民群众精神文化需求，提升人民群众文化素养，共享文化建设成果</w:t>
      </w:r>
      <w:r>
        <w:rPr>
          <w:rFonts w:hint="eastAsia" w:ascii="仿宋_GB2312" w:hAnsi="仿宋_GB2312" w:eastAsia="仿宋_GB2312" w:cs="仿宋_GB2312"/>
          <w:b w:val="0"/>
          <w:i w:val="0"/>
          <w:caps w:val="0"/>
          <w:color w:val="000000"/>
          <w:spacing w:val="0"/>
          <w:kern w:val="0"/>
          <w:sz w:val="30"/>
          <w:szCs w:val="30"/>
          <w:highlight w:val="none"/>
          <w:shd w:val="clear" w:fill="FFFFFF"/>
          <w:lang w:val="en-US" w:eastAsia="zh-CN" w:bidi="ar"/>
        </w:rPr>
        <w:t>，</w:t>
      </w:r>
      <w:r>
        <w:rPr>
          <w:rFonts w:hint="eastAsia" w:ascii="仿宋_GB2312" w:hAnsi="宋体" w:eastAsia="仿宋_GB2312"/>
          <w:color w:val="000000" w:themeColor="text1"/>
          <w:sz w:val="30"/>
          <w:szCs w:val="30"/>
          <w:highlight w:val="none"/>
          <w:u w:val="none"/>
          <w14:textFill>
            <w14:solidFill>
              <w14:schemeClr w14:val="tx1"/>
            </w14:solidFill>
          </w14:textFill>
        </w:rPr>
        <w:t>现将《奉贤区群众文化项目扶持资金申报指南》</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说明</w:t>
      </w:r>
      <w:r>
        <w:rPr>
          <w:rFonts w:hint="eastAsia" w:ascii="仿宋_GB2312" w:hAnsi="宋体" w:eastAsia="仿宋_GB2312"/>
          <w:color w:val="000000" w:themeColor="text1"/>
          <w:sz w:val="30"/>
          <w:szCs w:val="30"/>
          <w:highlight w:val="none"/>
          <w:u w:val="none"/>
          <w14:textFill>
            <w14:solidFill>
              <w14:schemeClr w14:val="tx1"/>
            </w14:solidFill>
          </w14:textFill>
        </w:rPr>
        <w:t>如下：</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b w:val="0"/>
          <w:bCs w:val="0"/>
          <w:color w:val="000000" w:themeColor="text1"/>
          <w:sz w:val="30"/>
          <w:szCs w:val="30"/>
          <w:highlight w:val="none"/>
          <w:u w:val="none"/>
          <w:lang w:eastAsia="zh-CN"/>
          <w14:textFill>
            <w14:solidFill>
              <w14:schemeClr w14:val="tx1"/>
            </w14:solidFill>
          </w14:textFill>
        </w:rPr>
      </w:pPr>
      <w:r>
        <w:rPr>
          <w:rFonts w:hint="eastAsia" w:ascii="黑体" w:hAnsi="黑体" w:eastAsia="黑体" w:cs="黑体"/>
          <w:b w:val="0"/>
          <w:bCs w:val="0"/>
          <w:color w:val="000000" w:themeColor="text1"/>
          <w:sz w:val="30"/>
          <w:szCs w:val="30"/>
          <w:highlight w:val="none"/>
          <w:u w:val="none"/>
          <w:lang w:eastAsia="zh-CN"/>
          <w14:textFill>
            <w14:solidFill>
              <w14:schemeClr w14:val="tx1"/>
            </w14:solidFill>
          </w14:textFill>
        </w:rPr>
        <w:t>一、</w:t>
      </w:r>
      <w:r>
        <w:rPr>
          <w:rFonts w:hint="eastAsia" w:ascii="黑体" w:hAnsi="黑体" w:eastAsia="黑体" w:cs="黑体"/>
          <w:b w:val="0"/>
          <w:bCs w:val="0"/>
          <w:color w:val="000000" w:themeColor="text1"/>
          <w:sz w:val="30"/>
          <w:szCs w:val="30"/>
          <w:highlight w:val="none"/>
          <w:u w:val="none"/>
          <w14:textFill>
            <w14:solidFill>
              <w14:schemeClr w14:val="tx1"/>
            </w14:solidFill>
          </w14:textFill>
        </w:rPr>
        <w:t>扶持</w:t>
      </w:r>
      <w:r>
        <w:rPr>
          <w:rFonts w:hint="eastAsia" w:ascii="黑体" w:hAnsi="黑体" w:eastAsia="黑体" w:cs="黑体"/>
          <w:b w:val="0"/>
          <w:bCs w:val="0"/>
          <w:color w:val="000000" w:themeColor="text1"/>
          <w:sz w:val="30"/>
          <w:szCs w:val="30"/>
          <w:highlight w:val="none"/>
          <w:u w:val="none"/>
          <w:lang w:eastAsia="zh-CN"/>
          <w14:textFill>
            <w14:solidFill>
              <w14:schemeClr w14:val="tx1"/>
            </w14:solidFill>
          </w14:textFill>
        </w:rPr>
        <w:t>对象</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ascii="仿宋_GB2312" w:hAnsi="仿宋" w:eastAsia="仿宋_GB2312" w:cs="宋体"/>
          <w:sz w:val="30"/>
          <w:szCs w:val="30"/>
        </w:rPr>
      </w:pPr>
      <w:r>
        <w:rPr>
          <w:rFonts w:hint="eastAsia" w:ascii="仿宋_GB2312" w:hAnsi="仿宋" w:eastAsia="仿宋_GB2312" w:cs="宋体"/>
          <w:sz w:val="30"/>
          <w:szCs w:val="30"/>
        </w:rPr>
        <w:t>扶持资金用于扶持在本区开展的群众文化项目，主要包括文艺原创项目和群众文化活动项目。</w:t>
      </w:r>
      <w:r>
        <w:rPr>
          <w:rFonts w:hint="eastAsia" w:eastAsia="仿宋_GB2312"/>
          <w:color w:val="auto"/>
          <w:sz w:val="30"/>
          <w:szCs w:val="30"/>
        </w:rPr>
        <w:t>根据项目社会影响、项目总投入等因素进行补贴。</w:t>
      </w:r>
      <w:r>
        <w:rPr>
          <w:rFonts w:hint="eastAsia" w:ascii="仿宋_GB2312" w:hAnsi="仿宋" w:eastAsia="仿宋_GB2312" w:cs="宋体"/>
          <w:color w:val="auto"/>
          <w:sz w:val="30"/>
          <w:szCs w:val="30"/>
        </w:rPr>
        <w:t>由财政全额</w:t>
      </w:r>
      <w:r>
        <w:rPr>
          <w:rFonts w:hint="eastAsia" w:ascii="仿宋_GB2312" w:hAnsi="仿宋" w:eastAsia="仿宋_GB2312" w:cs="宋体"/>
          <w:sz w:val="30"/>
          <w:szCs w:val="30"/>
        </w:rPr>
        <w:t>保障的项目不纳入扶持范围，已获得区级财政资金支持的项目不得重复申报。</w:t>
      </w:r>
    </w:p>
    <w:p>
      <w:pPr>
        <w:keepNext w:val="0"/>
        <w:keepLines w:val="0"/>
        <w:pageBreakBefore w:val="0"/>
        <w:numPr>
          <w:ilvl w:val="0"/>
          <w:numId w:val="1"/>
        </w:numPr>
        <w:kinsoku/>
        <w:overflowPunct/>
        <w:topLinePunct w:val="0"/>
        <w:autoSpaceDE/>
        <w:autoSpaceDN/>
        <w:bidi w:val="0"/>
        <w:adjustRightInd/>
        <w:snapToGrid/>
        <w:spacing w:line="560" w:lineRule="exact"/>
        <w:ind w:left="600" w:leftChars="0" w:firstLine="0" w:firstLineChars="0"/>
        <w:jc w:val="left"/>
        <w:textAlignment w:val="auto"/>
        <w:rPr>
          <w:rFonts w:hint="eastAsia" w:ascii="仿宋_GB2312" w:hAnsi="宋体" w:eastAsia="仿宋_GB2312"/>
          <w:b/>
          <w:bCs/>
          <w:color w:val="000000" w:themeColor="text1"/>
          <w:sz w:val="30"/>
          <w:szCs w:val="30"/>
          <w:highlight w:val="none"/>
          <w:u w:val="none"/>
          <w14:textFill>
            <w14:solidFill>
              <w14:schemeClr w14:val="tx1"/>
            </w14:solidFill>
          </w14:textFill>
        </w:rPr>
      </w:pPr>
      <w:r>
        <w:rPr>
          <w:rFonts w:hint="eastAsia" w:ascii="仿宋_GB2312" w:hAnsi="宋体" w:eastAsia="仿宋_GB2312"/>
          <w:b/>
          <w:bCs/>
          <w:color w:val="000000" w:themeColor="text1"/>
          <w:sz w:val="30"/>
          <w:szCs w:val="30"/>
          <w:highlight w:val="none"/>
          <w:u w:val="none"/>
          <w14:textFill>
            <w14:solidFill>
              <w14:schemeClr w14:val="tx1"/>
            </w14:solidFill>
          </w14:textFill>
        </w:rPr>
        <w:t>文艺原创项目</w:t>
      </w:r>
    </w:p>
    <w:p>
      <w:pPr>
        <w:keepNext w:val="0"/>
        <w:keepLines w:val="0"/>
        <w:pageBreakBefore w:val="0"/>
        <w:numPr>
          <w:ilvl w:val="0"/>
          <w:numId w:val="0"/>
        </w:numPr>
        <w:kinsoku/>
        <w:overflowPunct/>
        <w:topLinePunct w:val="0"/>
        <w:autoSpaceDE/>
        <w:autoSpaceDN/>
        <w:bidi w:val="0"/>
        <w:adjustRightInd/>
        <w:snapToGrid/>
        <w:spacing w:line="560" w:lineRule="exact"/>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    </w:t>
      </w:r>
      <w:r>
        <w:rPr>
          <w:rFonts w:hint="eastAsia" w:ascii="仿宋_GB2312" w:hAnsi="宋体" w:eastAsia="仿宋_GB2312"/>
          <w:color w:val="000000" w:themeColor="text1"/>
          <w:sz w:val="30"/>
          <w:szCs w:val="30"/>
          <w:highlight w:val="none"/>
          <w:u w:val="none"/>
          <w14:textFill>
            <w14:solidFill>
              <w14:schemeClr w14:val="tx1"/>
            </w14:solidFill>
          </w14:textFill>
        </w:rPr>
        <w:t>主要指属于舞蹈、音乐、戏剧、曲艺、摄影、书法、美术、文学写作等艺术门类的文艺原创项目，包括大、小剧（节）目。大型剧目时间长度一般不少于90分钟；小剧（节）目作品时间长度一般为：音乐作品时间长度不超过8分钟；舞蹈作品时间长度不超过8分钟；戏剧作品时间长度不超过15分钟；曲艺作品时间长度不超过12分钟；摄影、书法、美术、文学写作等均需原创作品。</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b/>
          <w:bCs/>
          <w:color w:val="000000" w:themeColor="text1"/>
          <w:sz w:val="30"/>
          <w:szCs w:val="30"/>
          <w:highlight w:val="none"/>
          <w:u w:val="none"/>
          <w14:textFill>
            <w14:solidFill>
              <w14:schemeClr w14:val="tx1"/>
            </w14:solidFill>
          </w14:textFill>
        </w:rPr>
      </w:pPr>
      <w:r>
        <w:rPr>
          <w:rFonts w:hint="eastAsia" w:ascii="仿宋_GB2312" w:hAnsi="宋体" w:eastAsia="仿宋_GB2312"/>
          <w:b/>
          <w:bCs/>
          <w:color w:val="000000" w:themeColor="text1"/>
          <w:sz w:val="30"/>
          <w:szCs w:val="30"/>
          <w:highlight w:val="none"/>
          <w:u w:val="none"/>
          <w:lang w:eastAsia="zh-CN"/>
          <w14:textFill>
            <w14:solidFill>
              <w14:schemeClr w14:val="tx1"/>
            </w14:solidFill>
          </w14:textFill>
        </w:rPr>
        <w:t>（二）</w:t>
      </w:r>
      <w:r>
        <w:rPr>
          <w:rFonts w:hint="eastAsia" w:ascii="仿宋_GB2312" w:hAnsi="宋体" w:eastAsia="仿宋_GB2312"/>
          <w:b/>
          <w:bCs/>
          <w:color w:val="000000" w:themeColor="text1"/>
          <w:sz w:val="30"/>
          <w:szCs w:val="30"/>
          <w:highlight w:val="none"/>
          <w:u w:val="none"/>
          <w14:textFill>
            <w14:solidFill>
              <w14:schemeClr w14:val="tx1"/>
            </w14:solidFill>
          </w14:textFill>
        </w:rPr>
        <w:t>群众文化活动项目</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主要指属于群众文化活动范畴的文化节庆类（不含征文比赛等）、文化培训类、重大赛事类、普及讲座类、文化交流类、演出展览类、非物质文化遗产传播和推广等公益性群众文化活动项目。</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default" w:ascii="仿宋_GB2312" w:hAnsi="宋体" w:eastAsia="仿宋_GB2312"/>
          <w:b/>
          <w:bCs/>
          <w:color w:val="000000" w:themeColor="text1"/>
          <w:sz w:val="30"/>
          <w:szCs w:val="30"/>
          <w:highlight w:val="none"/>
          <w:u w:val="none"/>
          <w:lang w:val="en-US" w:eastAsia="zh-CN"/>
          <w14:textFill>
            <w14:solidFill>
              <w14:schemeClr w14:val="tx1"/>
            </w14:solidFill>
          </w14:textFill>
        </w:rPr>
      </w:pPr>
      <w:r>
        <w:rPr>
          <w:rFonts w:hint="eastAsia" w:ascii="仿宋_GB2312" w:hAnsi="宋体" w:eastAsia="仿宋_GB2312"/>
          <w:b/>
          <w:bCs/>
          <w:color w:val="000000" w:themeColor="text1"/>
          <w:sz w:val="30"/>
          <w:szCs w:val="30"/>
          <w:highlight w:val="none"/>
          <w:u w:val="none"/>
          <w:lang w:eastAsia="zh-CN"/>
          <w14:textFill>
            <w14:solidFill>
              <w14:schemeClr w14:val="tx1"/>
            </w14:solidFill>
          </w14:textFill>
        </w:rPr>
        <w:t>（</w:t>
      </w:r>
      <w:r>
        <w:rPr>
          <w:rFonts w:hint="eastAsia" w:ascii="仿宋_GB2312" w:hAnsi="宋体" w:eastAsia="仿宋_GB2312"/>
          <w:b/>
          <w:bCs/>
          <w:color w:val="000000" w:themeColor="text1"/>
          <w:sz w:val="30"/>
          <w:szCs w:val="30"/>
          <w:highlight w:val="none"/>
          <w:u w:val="none"/>
          <w:lang w:val="en-US" w:eastAsia="zh-CN"/>
          <w14:textFill>
            <w14:solidFill>
              <w14:schemeClr w14:val="tx1"/>
            </w14:solidFill>
          </w14:textFill>
        </w:rPr>
        <w:t>三</w:t>
      </w:r>
      <w:r>
        <w:rPr>
          <w:rFonts w:hint="eastAsia" w:ascii="仿宋_GB2312" w:hAnsi="宋体" w:eastAsia="仿宋_GB2312"/>
          <w:b/>
          <w:bCs/>
          <w:color w:val="000000" w:themeColor="text1"/>
          <w:sz w:val="30"/>
          <w:szCs w:val="30"/>
          <w:highlight w:val="none"/>
          <w:u w:val="none"/>
          <w:lang w:eastAsia="zh-CN"/>
          <w14:textFill>
            <w14:solidFill>
              <w14:schemeClr w14:val="tx1"/>
            </w14:solidFill>
          </w14:textFill>
        </w:rPr>
        <w:t>）</w:t>
      </w:r>
      <w:r>
        <w:rPr>
          <w:rFonts w:hint="eastAsia" w:ascii="仿宋_GB2312" w:hAnsi="宋体" w:eastAsia="仿宋_GB2312"/>
          <w:b/>
          <w:bCs/>
          <w:color w:val="000000" w:themeColor="text1"/>
          <w:sz w:val="30"/>
          <w:szCs w:val="30"/>
          <w:highlight w:val="none"/>
          <w:u w:val="none"/>
          <w:lang w:val="en-US" w:eastAsia="zh-CN"/>
          <w14:textFill>
            <w14:solidFill>
              <w14:schemeClr w14:val="tx1"/>
            </w14:solidFill>
          </w14:textFill>
        </w:rPr>
        <w:t>申报主体</w:t>
      </w:r>
    </w:p>
    <w:p>
      <w:pPr>
        <w:keepNext w:val="0"/>
        <w:keepLines w:val="0"/>
        <w:pageBreakBefore w:val="0"/>
        <w:kinsoku/>
        <w:overflowPunct/>
        <w:topLinePunct w:val="0"/>
        <w:autoSpaceDE/>
        <w:autoSpaceDN/>
        <w:bidi w:val="0"/>
        <w:adjustRightInd/>
        <w:snapToGrid/>
        <w:spacing w:line="560" w:lineRule="exact"/>
        <w:ind w:firstLine="600" w:firstLineChars="2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仿宋" w:eastAsia="仿宋_GB2312" w:cs="宋体"/>
          <w:sz w:val="30"/>
          <w:szCs w:val="30"/>
        </w:rPr>
        <w:t>凡在本区注册登记的社会组织、基层群众性自治组织和企业（以下简称“单位”）均可申报群众文化项目的扶持。同一项目（不包括</w:t>
      </w:r>
      <w:r>
        <w:rPr>
          <w:rFonts w:ascii="仿宋_GB2312" w:hAnsi="仿宋" w:eastAsia="仿宋_GB2312" w:cs="宋体"/>
          <w:sz w:val="30"/>
          <w:szCs w:val="30"/>
        </w:rPr>
        <w:t>定期举办、具有连续性的项目</w:t>
      </w:r>
      <w:r>
        <w:rPr>
          <w:rFonts w:hint="eastAsia" w:ascii="仿宋_GB2312" w:hAnsi="仿宋" w:eastAsia="仿宋_GB2312" w:cs="宋体"/>
          <w:sz w:val="30"/>
          <w:szCs w:val="30"/>
        </w:rPr>
        <w:t>）</w:t>
      </w:r>
      <w:r>
        <w:rPr>
          <w:rFonts w:ascii="仿宋_GB2312" w:hAnsi="仿宋" w:eastAsia="仿宋_GB2312" w:cs="宋体"/>
          <w:sz w:val="30"/>
          <w:szCs w:val="30"/>
        </w:rPr>
        <w:t>不可</w:t>
      </w:r>
      <w:r>
        <w:rPr>
          <w:rFonts w:hint="eastAsia" w:ascii="仿宋_GB2312" w:hAnsi="仿宋" w:eastAsia="仿宋_GB2312" w:cs="宋体"/>
          <w:sz w:val="30"/>
          <w:szCs w:val="30"/>
        </w:rPr>
        <w:t>每年</w:t>
      </w:r>
      <w:r>
        <w:rPr>
          <w:rFonts w:ascii="仿宋_GB2312" w:hAnsi="仿宋" w:eastAsia="仿宋_GB2312" w:cs="宋体"/>
          <w:sz w:val="30"/>
          <w:szCs w:val="30"/>
        </w:rPr>
        <w:t>重复申报。</w:t>
      </w:r>
      <w:r>
        <w:rPr>
          <w:rFonts w:hint="eastAsia" w:ascii="仿宋_GB2312" w:hAnsi="宋体" w:eastAsia="仿宋_GB2312"/>
          <w:color w:val="000000" w:themeColor="text1"/>
          <w:sz w:val="30"/>
          <w:szCs w:val="30"/>
          <w:highlight w:val="none"/>
          <w:u w:val="none"/>
          <w14:textFill>
            <w14:solidFill>
              <w14:schemeClr w14:val="tx1"/>
            </w14:solidFill>
          </w14:textFill>
        </w:rPr>
        <w:t>由多家单位参与合作的群众文化项目，各单位均须在《项目扶持申报表》上盖章同意，再由主办单位或主要出资单位申报，申报者须对项目负主要责任。</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color w:val="000000" w:themeColor="text1"/>
          <w:sz w:val="30"/>
          <w:szCs w:val="30"/>
          <w:highlight w:val="none"/>
          <w:u w:val="none"/>
          <w14:textFill>
            <w14:solidFill>
              <w14:schemeClr w14:val="tx1"/>
            </w14:solidFill>
          </w14:textFill>
        </w:rPr>
      </w:pPr>
      <w:r>
        <w:rPr>
          <w:rFonts w:hint="eastAsia" w:ascii="黑体" w:hAnsi="黑体" w:eastAsia="黑体" w:cs="黑体"/>
          <w:color w:val="000000" w:themeColor="text1"/>
          <w:sz w:val="30"/>
          <w:szCs w:val="30"/>
          <w:highlight w:val="none"/>
          <w:u w:val="none"/>
          <w:lang w:eastAsia="zh-CN"/>
          <w14:textFill>
            <w14:solidFill>
              <w14:schemeClr w14:val="tx1"/>
            </w14:solidFill>
          </w14:textFill>
        </w:rPr>
        <w:t>二、</w:t>
      </w:r>
      <w:r>
        <w:rPr>
          <w:rFonts w:hint="eastAsia" w:ascii="黑体" w:hAnsi="黑体" w:eastAsia="黑体" w:cs="黑体"/>
          <w:color w:val="000000" w:themeColor="text1"/>
          <w:sz w:val="30"/>
          <w:szCs w:val="30"/>
          <w:highlight w:val="none"/>
          <w:u w:val="none"/>
          <w14:textFill>
            <w14:solidFill>
              <w14:schemeClr w14:val="tx1"/>
            </w14:solidFill>
          </w14:textFill>
        </w:rPr>
        <w:t>评审标准</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b/>
          <w:bCs/>
          <w:color w:val="000000" w:themeColor="text1"/>
          <w:sz w:val="30"/>
          <w:szCs w:val="30"/>
          <w:highlight w:val="none"/>
          <w:u w:val="none"/>
          <w14:textFill>
            <w14:solidFill>
              <w14:schemeClr w14:val="tx1"/>
            </w14:solidFill>
          </w14:textFill>
        </w:rPr>
      </w:pPr>
      <w:r>
        <w:rPr>
          <w:rFonts w:hint="eastAsia" w:ascii="仿宋_GB2312" w:hAnsi="宋体" w:eastAsia="仿宋_GB2312"/>
          <w:b/>
          <w:bCs/>
          <w:color w:val="000000" w:themeColor="text1"/>
          <w:sz w:val="30"/>
          <w:szCs w:val="30"/>
          <w:highlight w:val="none"/>
          <w:u w:val="none"/>
          <w:lang w:eastAsia="zh-CN"/>
          <w14:textFill>
            <w14:solidFill>
              <w14:schemeClr w14:val="tx1"/>
            </w14:solidFill>
          </w14:textFill>
        </w:rPr>
        <w:t>（一）</w:t>
      </w:r>
      <w:r>
        <w:rPr>
          <w:rFonts w:hint="eastAsia" w:ascii="仿宋_GB2312" w:hAnsi="宋体" w:eastAsia="仿宋_GB2312"/>
          <w:b/>
          <w:bCs/>
          <w:color w:val="000000" w:themeColor="text1"/>
          <w:sz w:val="30"/>
          <w:szCs w:val="30"/>
          <w:highlight w:val="none"/>
          <w:u w:val="none"/>
          <w14:textFill>
            <w14:solidFill>
              <w14:schemeClr w14:val="tx1"/>
            </w14:solidFill>
          </w14:textFill>
        </w:rPr>
        <w:t>文艺原创项目</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1.</w:t>
      </w:r>
      <w:r>
        <w:rPr>
          <w:rFonts w:hint="eastAsia" w:ascii="仿宋_GB2312" w:hAnsi="宋体" w:eastAsia="仿宋_GB2312"/>
          <w:color w:val="000000" w:themeColor="text1"/>
          <w:sz w:val="30"/>
          <w:szCs w:val="30"/>
          <w:highlight w:val="none"/>
          <w:u w:val="none"/>
          <w14:textFill>
            <w14:solidFill>
              <w14:schemeClr w14:val="tx1"/>
            </w14:solidFill>
          </w14:textFill>
        </w:rPr>
        <w:t>作品主题鲜明，体现社会主义核心价值观的要求，讴歌真善美，传递正能量，传承和弘扬中华优秀传统文化，体现民族精神和时代精神。紧密结合推动“奉贤美、奉贤强”战略目标建设，传承和发扬“贤文化”等区委、区政府重点工作，以现实题材、传统文化等为重点题材；</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2.</w:t>
      </w:r>
      <w:r>
        <w:rPr>
          <w:rFonts w:hint="eastAsia" w:ascii="仿宋_GB2312" w:hAnsi="宋体" w:eastAsia="仿宋_GB2312"/>
          <w:color w:val="000000" w:themeColor="text1"/>
          <w:sz w:val="30"/>
          <w:szCs w:val="30"/>
          <w:highlight w:val="none"/>
          <w:u w:val="none"/>
          <w14:textFill>
            <w14:solidFill>
              <w14:schemeClr w14:val="tx1"/>
            </w14:solidFill>
          </w14:textFill>
        </w:rPr>
        <w:t>讲述百姓故事，反映多彩生活；注重民族特色和地方特色，具有浓郁的生活气息；贴近生活、贴近群众、贴近实际；</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3.</w:t>
      </w:r>
      <w:r>
        <w:rPr>
          <w:rFonts w:hint="eastAsia" w:ascii="仿宋_GB2312" w:hAnsi="宋体" w:eastAsia="仿宋_GB2312"/>
          <w:color w:val="000000" w:themeColor="text1"/>
          <w:sz w:val="30"/>
          <w:szCs w:val="30"/>
          <w:highlight w:val="none"/>
          <w:u w:val="none"/>
          <w14:textFill>
            <w14:solidFill>
              <w14:schemeClr w14:val="tx1"/>
            </w14:solidFill>
          </w14:textFill>
        </w:rPr>
        <w:t>作品生动质朴，表现手法创新，形式丰富多样，富有艺术表现力和感染力；</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4.</w:t>
      </w:r>
      <w:r>
        <w:rPr>
          <w:rFonts w:hint="eastAsia" w:ascii="仿宋_GB2312" w:hAnsi="宋体" w:eastAsia="仿宋_GB2312"/>
          <w:color w:val="000000" w:themeColor="text1"/>
          <w:sz w:val="30"/>
          <w:szCs w:val="30"/>
          <w:highlight w:val="none"/>
          <w:u w:val="none"/>
          <w14:textFill>
            <w14:solidFill>
              <w14:schemeClr w14:val="tx1"/>
            </w14:solidFill>
          </w14:textFill>
        </w:rPr>
        <w:t>作品接地气，有个性有创意，群众喜闻乐见；</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5.</w:t>
      </w:r>
      <w:r>
        <w:rPr>
          <w:rFonts w:hint="eastAsia" w:ascii="仿宋_GB2312" w:hAnsi="宋体" w:eastAsia="仿宋_GB2312"/>
          <w:color w:val="000000" w:themeColor="text1"/>
          <w:sz w:val="30"/>
          <w:szCs w:val="30"/>
          <w:highlight w:val="none"/>
          <w:u w:val="none"/>
          <w14:textFill>
            <w14:solidFill>
              <w14:schemeClr w14:val="tx1"/>
            </w14:solidFill>
          </w14:textFill>
        </w:rPr>
        <w:t>突出群众文化特色，适合基层演出，便于学习、交流和推广；</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6.</w:t>
      </w:r>
      <w:r>
        <w:rPr>
          <w:rFonts w:hint="eastAsia" w:ascii="仿宋_GB2312" w:hAnsi="宋体" w:eastAsia="仿宋_GB2312"/>
          <w:color w:val="000000" w:themeColor="text1"/>
          <w:sz w:val="30"/>
          <w:szCs w:val="30"/>
          <w:highlight w:val="none"/>
          <w:u w:val="none"/>
          <w14:textFill>
            <w14:solidFill>
              <w14:schemeClr w14:val="tx1"/>
            </w14:solidFill>
          </w14:textFill>
        </w:rPr>
        <w:t>鼓励出精品，能够代表奉贤走出去参加对外文化交流的予以重点扶持。</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b/>
          <w:bCs/>
          <w:color w:val="000000" w:themeColor="text1"/>
          <w:sz w:val="30"/>
          <w:szCs w:val="30"/>
          <w:highlight w:val="none"/>
          <w:u w:val="none"/>
          <w14:textFill>
            <w14:solidFill>
              <w14:schemeClr w14:val="tx1"/>
            </w14:solidFill>
          </w14:textFill>
        </w:rPr>
      </w:pPr>
      <w:r>
        <w:rPr>
          <w:rFonts w:hint="eastAsia" w:ascii="仿宋_GB2312" w:hAnsi="宋体" w:eastAsia="仿宋_GB2312"/>
          <w:b/>
          <w:bCs/>
          <w:color w:val="000000" w:themeColor="text1"/>
          <w:sz w:val="30"/>
          <w:szCs w:val="30"/>
          <w:highlight w:val="none"/>
          <w:u w:val="none"/>
          <w:lang w:eastAsia="zh-CN"/>
          <w14:textFill>
            <w14:solidFill>
              <w14:schemeClr w14:val="tx1"/>
            </w14:solidFill>
          </w14:textFill>
        </w:rPr>
        <w:t>（二）</w:t>
      </w:r>
      <w:r>
        <w:rPr>
          <w:rFonts w:hint="eastAsia" w:ascii="仿宋_GB2312" w:hAnsi="宋体" w:eastAsia="仿宋_GB2312"/>
          <w:b/>
          <w:bCs/>
          <w:color w:val="000000" w:themeColor="text1"/>
          <w:sz w:val="30"/>
          <w:szCs w:val="30"/>
          <w:highlight w:val="none"/>
          <w:u w:val="none"/>
          <w14:textFill>
            <w14:solidFill>
              <w14:schemeClr w14:val="tx1"/>
            </w14:solidFill>
          </w14:textFill>
        </w:rPr>
        <w:t>群众文化活动项目</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1.</w:t>
      </w:r>
      <w:r>
        <w:rPr>
          <w:rFonts w:hint="eastAsia" w:ascii="仿宋_GB2312" w:hAnsi="宋体" w:eastAsia="仿宋_GB2312"/>
          <w:color w:val="000000" w:themeColor="text1"/>
          <w:sz w:val="30"/>
          <w:szCs w:val="30"/>
          <w:highlight w:val="none"/>
          <w:u w:val="none"/>
          <w14:textFill>
            <w14:solidFill>
              <w14:schemeClr w14:val="tx1"/>
            </w14:solidFill>
          </w14:textFill>
        </w:rPr>
        <w:t>活动健康向上，能起到教育、宣传、引导作用；</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2.</w:t>
      </w:r>
      <w:r>
        <w:rPr>
          <w:rFonts w:hint="eastAsia" w:ascii="仿宋_GB2312" w:hAnsi="宋体" w:eastAsia="仿宋_GB2312"/>
          <w:color w:val="000000" w:themeColor="text1"/>
          <w:sz w:val="30"/>
          <w:szCs w:val="30"/>
          <w:highlight w:val="none"/>
          <w:u w:val="none"/>
          <w14:textFill>
            <w14:solidFill>
              <w14:schemeClr w14:val="tx1"/>
            </w14:solidFill>
          </w14:textFill>
        </w:rPr>
        <w:t>活动覆盖面广、互动性强、群众参与度高；</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3.</w:t>
      </w:r>
      <w:r>
        <w:rPr>
          <w:rFonts w:hint="eastAsia" w:ascii="仿宋_GB2312" w:hAnsi="宋体" w:eastAsia="仿宋_GB2312"/>
          <w:color w:val="000000" w:themeColor="text1"/>
          <w:sz w:val="30"/>
          <w:szCs w:val="30"/>
          <w:highlight w:val="none"/>
          <w:u w:val="none"/>
          <w14:textFill>
            <w14:solidFill>
              <w14:schemeClr w14:val="tx1"/>
            </w14:solidFill>
          </w14:textFill>
        </w:rPr>
        <w:t>活动项目内容丰富、形式多样，有创意创新、有时代感；鼓励参与国内外知名艺术节、展览、赛事或节目交易会；</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4.</w:t>
      </w:r>
      <w:r>
        <w:rPr>
          <w:rFonts w:hint="eastAsia" w:ascii="仿宋_GB2312" w:hAnsi="宋体" w:eastAsia="仿宋_GB2312"/>
          <w:color w:val="000000" w:themeColor="text1"/>
          <w:sz w:val="30"/>
          <w:szCs w:val="30"/>
          <w:highlight w:val="none"/>
          <w:u w:val="none"/>
          <w14:textFill>
            <w14:solidFill>
              <w14:schemeClr w14:val="tx1"/>
            </w14:solidFill>
          </w14:textFill>
        </w:rPr>
        <w:t>体现上海地域特点和区域特色；</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5.</w:t>
      </w:r>
      <w:r>
        <w:rPr>
          <w:rFonts w:hint="eastAsia" w:ascii="仿宋_GB2312" w:hAnsi="宋体" w:eastAsia="仿宋_GB2312"/>
          <w:color w:val="000000" w:themeColor="text1"/>
          <w:sz w:val="30"/>
          <w:szCs w:val="30"/>
          <w:highlight w:val="none"/>
          <w:u w:val="none"/>
          <w14:textFill>
            <w14:solidFill>
              <w14:schemeClr w14:val="tx1"/>
            </w14:solidFill>
          </w14:textFill>
        </w:rPr>
        <w:t>坚持公益性方向，惠及市民百姓，方便群众参与；</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6.</w:t>
      </w:r>
      <w:r>
        <w:rPr>
          <w:rFonts w:hint="eastAsia" w:ascii="仿宋_GB2312" w:hAnsi="宋体" w:eastAsia="仿宋_GB2312"/>
          <w:color w:val="000000" w:themeColor="text1"/>
          <w:sz w:val="30"/>
          <w:szCs w:val="30"/>
          <w:highlight w:val="none"/>
          <w:u w:val="none"/>
          <w14:textFill>
            <w14:solidFill>
              <w14:schemeClr w14:val="tx1"/>
            </w14:solidFill>
          </w14:textFill>
        </w:rPr>
        <w:t>有广泛影响力、社会效益好，深受广大人民群众喜爱，市民满意度高。</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color w:val="000000" w:themeColor="text1"/>
          <w:sz w:val="30"/>
          <w:szCs w:val="30"/>
          <w:highlight w:val="none"/>
          <w:u w:val="none"/>
          <w14:textFill>
            <w14:solidFill>
              <w14:schemeClr w14:val="tx1"/>
            </w14:solidFill>
          </w14:textFill>
        </w:rPr>
      </w:pPr>
      <w:r>
        <w:rPr>
          <w:rFonts w:hint="eastAsia" w:ascii="黑体" w:hAnsi="黑体" w:eastAsia="黑体" w:cs="黑体"/>
          <w:color w:val="000000" w:themeColor="text1"/>
          <w:sz w:val="30"/>
          <w:szCs w:val="30"/>
          <w:highlight w:val="none"/>
          <w:u w:val="none"/>
          <w:lang w:eastAsia="zh-CN"/>
          <w14:textFill>
            <w14:solidFill>
              <w14:schemeClr w14:val="tx1"/>
            </w14:solidFill>
          </w14:textFill>
        </w:rPr>
        <w:t>三、</w:t>
      </w:r>
      <w:r>
        <w:rPr>
          <w:rFonts w:hint="eastAsia" w:ascii="黑体" w:hAnsi="黑体" w:eastAsia="黑体" w:cs="黑体"/>
          <w:color w:val="000000" w:themeColor="text1"/>
          <w:sz w:val="30"/>
          <w:szCs w:val="30"/>
          <w:highlight w:val="none"/>
          <w:u w:val="none"/>
          <w14:textFill>
            <w14:solidFill>
              <w14:schemeClr w14:val="tx1"/>
            </w14:solidFill>
          </w14:textFill>
        </w:rPr>
        <w:t>扶持标准</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b/>
          <w:bCs/>
          <w:color w:val="000000" w:themeColor="text1"/>
          <w:sz w:val="30"/>
          <w:szCs w:val="30"/>
          <w:highlight w:val="none"/>
          <w:u w:val="none"/>
          <w14:textFill>
            <w14:solidFill>
              <w14:schemeClr w14:val="tx1"/>
            </w14:solidFill>
          </w14:textFill>
        </w:rPr>
      </w:pPr>
      <w:r>
        <w:rPr>
          <w:rFonts w:hint="eastAsia" w:ascii="仿宋_GB2312" w:hAnsi="宋体" w:eastAsia="仿宋_GB2312"/>
          <w:b/>
          <w:bCs/>
          <w:color w:val="000000" w:themeColor="text1"/>
          <w:sz w:val="30"/>
          <w:szCs w:val="30"/>
          <w:highlight w:val="none"/>
          <w:u w:val="none"/>
          <w:lang w:eastAsia="zh-CN"/>
          <w14:textFill>
            <w14:solidFill>
              <w14:schemeClr w14:val="tx1"/>
            </w14:solidFill>
          </w14:textFill>
        </w:rPr>
        <w:t>（一）</w:t>
      </w:r>
      <w:r>
        <w:rPr>
          <w:rFonts w:hint="eastAsia" w:ascii="仿宋_GB2312" w:hAnsi="宋体" w:eastAsia="仿宋_GB2312"/>
          <w:b/>
          <w:bCs/>
          <w:color w:val="000000" w:themeColor="text1"/>
          <w:sz w:val="30"/>
          <w:szCs w:val="30"/>
          <w:highlight w:val="none"/>
          <w:u w:val="none"/>
          <w14:textFill>
            <w14:solidFill>
              <w14:schemeClr w14:val="tx1"/>
            </w14:solidFill>
          </w14:textFill>
        </w:rPr>
        <w:t>文艺原创项目</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1.</w:t>
      </w:r>
      <w:r>
        <w:rPr>
          <w:rFonts w:hint="eastAsia" w:ascii="仿宋_GB2312" w:hAnsi="宋体" w:eastAsia="仿宋_GB2312"/>
          <w:color w:val="000000" w:themeColor="text1"/>
          <w:sz w:val="30"/>
          <w:szCs w:val="30"/>
          <w:highlight w:val="none"/>
          <w:u w:val="none"/>
          <w14:textFill>
            <w14:solidFill>
              <w14:schemeClr w14:val="tx1"/>
            </w14:solidFill>
          </w14:textFill>
        </w:rPr>
        <w:t>申报扶持的文艺原创项目，</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项目</w:t>
      </w:r>
      <w:r>
        <w:rPr>
          <w:rFonts w:hint="eastAsia" w:ascii="仿宋_GB2312" w:hAnsi="宋体" w:eastAsia="仿宋_GB2312"/>
          <w:color w:val="000000" w:themeColor="text1"/>
          <w:sz w:val="30"/>
          <w:szCs w:val="30"/>
          <w:highlight w:val="none"/>
          <w:u w:val="none"/>
          <w14:textFill>
            <w14:solidFill>
              <w14:schemeClr w14:val="tx1"/>
            </w14:solidFill>
          </w14:textFill>
        </w:rPr>
        <w:t>应在申报时已完成首演或创作稿</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本次申报项目的</w:t>
      </w:r>
      <w:r>
        <w:rPr>
          <w:rFonts w:hint="eastAsia" w:ascii="楷体" w:hAnsi="楷体" w:eastAsia="楷体" w:cs="楷体"/>
          <w:color w:val="000000" w:themeColor="text1"/>
          <w:sz w:val="30"/>
          <w:szCs w:val="30"/>
          <w:highlight w:val="none"/>
          <w:u w:val="none"/>
          <w14:textFill>
            <w14:solidFill>
              <w14:schemeClr w14:val="tx1"/>
            </w14:solidFill>
          </w14:textFill>
        </w:rPr>
        <w:t>首演</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时间应在2020年1月1日后</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w:t>
      </w:r>
      <w:r>
        <w:rPr>
          <w:rFonts w:hint="eastAsia" w:ascii="仿宋_GB2312" w:hAnsi="宋体" w:eastAsia="仿宋_GB2312"/>
          <w:color w:val="000000" w:themeColor="text1"/>
          <w:sz w:val="30"/>
          <w:szCs w:val="30"/>
          <w:highlight w:val="none"/>
          <w:u w:val="none"/>
          <w14:textFill>
            <w14:solidFill>
              <w14:schemeClr w14:val="tx1"/>
            </w14:solidFill>
          </w14:textFill>
        </w:rPr>
        <w:t>，或者承诺在</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签订协议</w:t>
      </w:r>
      <w:r>
        <w:rPr>
          <w:rFonts w:hint="eastAsia" w:ascii="仿宋_GB2312" w:hAnsi="宋体" w:eastAsia="仿宋_GB2312"/>
          <w:color w:val="000000" w:themeColor="text1"/>
          <w:sz w:val="30"/>
          <w:szCs w:val="30"/>
          <w:highlight w:val="none"/>
          <w:u w:val="none"/>
          <w14:textFill>
            <w14:solidFill>
              <w14:schemeClr w14:val="tx1"/>
            </w14:solidFill>
          </w14:textFill>
        </w:rPr>
        <w:t>后一年内完成项目，否则将追回扶持款。如申请的群众文化活动项目中已包含该创作作品，该作品不能重复申报创作项目。</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2.</w:t>
      </w:r>
      <w:r>
        <w:rPr>
          <w:rFonts w:hint="eastAsia" w:ascii="仿宋_GB2312" w:hAnsi="宋体" w:eastAsia="仿宋_GB2312"/>
          <w:color w:val="000000" w:themeColor="text1"/>
          <w:sz w:val="30"/>
          <w:szCs w:val="30"/>
          <w:highlight w:val="none"/>
          <w:u w:val="none"/>
          <w14:textFill>
            <w14:solidFill>
              <w14:schemeClr w14:val="tx1"/>
            </w14:solidFill>
          </w14:textFill>
        </w:rPr>
        <w:t>由本区与区外创作单位联合创作的文艺原创项目，本区创作单位须在创作演出上居于主导地位，并拥有作品的出品权和评奖申报权、荣誉权，才具有项目申报资格（须提供与合作方的约定文本）。</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3.</w:t>
      </w:r>
      <w:r>
        <w:rPr>
          <w:rFonts w:hint="eastAsia" w:ascii="仿宋_GB2312" w:hAnsi="宋体" w:eastAsia="仿宋_GB2312"/>
          <w:color w:val="000000" w:themeColor="text1"/>
          <w:sz w:val="30"/>
          <w:szCs w:val="30"/>
          <w:highlight w:val="none"/>
          <w:u w:val="none"/>
          <w14:textFill>
            <w14:solidFill>
              <w14:schemeClr w14:val="tx1"/>
            </w14:solidFill>
          </w14:textFill>
        </w:rPr>
        <w:t>根据评审情况，文艺原创项目的扶持上限为50万元；申报单位的自筹资金，一般须达到该项目计划投入总额的30%。</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b/>
          <w:bCs/>
          <w:color w:val="000000" w:themeColor="text1"/>
          <w:sz w:val="30"/>
          <w:szCs w:val="30"/>
          <w:highlight w:val="none"/>
          <w:u w:val="none"/>
          <w14:textFill>
            <w14:solidFill>
              <w14:schemeClr w14:val="tx1"/>
            </w14:solidFill>
          </w14:textFill>
        </w:rPr>
      </w:pPr>
      <w:r>
        <w:rPr>
          <w:rFonts w:hint="eastAsia" w:ascii="仿宋_GB2312" w:hAnsi="宋体" w:eastAsia="仿宋_GB2312"/>
          <w:b/>
          <w:bCs/>
          <w:color w:val="000000" w:themeColor="text1"/>
          <w:sz w:val="30"/>
          <w:szCs w:val="30"/>
          <w:highlight w:val="none"/>
          <w:u w:val="none"/>
          <w:lang w:eastAsia="zh-CN"/>
          <w14:textFill>
            <w14:solidFill>
              <w14:schemeClr w14:val="tx1"/>
            </w14:solidFill>
          </w14:textFill>
        </w:rPr>
        <w:t>（二）</w:t>
      </w:r>
      <w:r>
        <w:rPr>
          <w:rFonts w:hint="eastAsia" w:ascii="仿宋_GB2312" w:hAnsi="宋体" w:eastAsia="仿宋_GB2312"/>
          <w:b/>
          <w:bCs/>
          <w:color w:val="000000" w:themeColor="text1"/>
          <w:sz w:val="30"/>
          <w:szCs w:val="30"/>
          <w:highlight w:val="none"/>
          <w:u w:val="none"/>
          <w14:textFill>
            <w14:solidFill>
              <w14:schemeClr w14:val="tx1"/>
            </w14:solidFill>
          </w14:textFill>
        </w:rPr>
        <w:t>群众文化活动项目</w:t>
      </w:r>
    </w:p>
    <w:p>
      <w:pPr>
        <w:keepNext w:val="0"/>
        <w:keepLines w:val="0"/>
        <w:pageBreakBefore w:val="0"/>
        <w:kinsoku/>
        <w:overflowPunct/>
        <w:topLinePunct w:val="0"/>
        <w:autoSpaceDE/>
        <w:autoSpaceDN/>
        <w:bidi w:val="0"/>
        <w:adjustRightInd/>
        <w:snapToGrid/>
        <w:spacing w:line="560" w:lineRule="exact"/>
        <w:ind w:firstLine="600"/>
        <w:jc w:val="both"/>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1.申</w:t>
      </w:r>
      <w:r>
        <w:rPr>
          <w:rFonts w:hint="eastAsia" w:ascii="仿宋_GB2312" w:hAnsi="宋体" w:eastAsia="仿宋_GB2312"/>
          <w:color w:val="000000" w:themeColor="text1"/>
          <w:sz w:val="30"/>
          <w:szCs w:val="30"/>
          <w:highlight w:val="none"/>
          <w:u w:val="none"/>
          <w14:textFill>
            <w14:solidFill>
              <w14:schemeClr w14:val="tx1"/>
            </w14:solidFill>
          </w14:textFill>
        </w:rPr>
        <w:t>报群众文化活动项目，应具有详细的策划和实施方案。</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项目</w:t>
      </w:r>
      <w:r>
        <w:rPr>
          <w:rFonts w:hint="eastAsia" w:ascii="仿宋_GB2312" w:hAnsi="宋体" w:eastAsia="仿宋_GB2312"/>
          <w:color w:val="000000" w:themeColor="text1"/>
          <w:sz w:val="30"/>
          <w:szCs w:val="30"/>
          <w:highlight w:val="none"/>
          <w:u w:val="none"/>
          <w14:textFill>
            <w14:solidFill>
              <w14:schemeClr w14:val="tx1"/>
            </w14:solidFill>
          </w14:textFill>
        </w:rPr>
        <w:t>应在申报前已完成项目</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本次申报项目的完成时间应在2020年1月1日后</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w:t>
      </w:r>
      <w:r>
        <w:rPr>
          <w:rFonts w:hint="eastAsia" w:ascii="仿宋_GB2312" w:hAnsi="宋体" w:eastAsia="仿宋_GB2312"/>
          <w:color w:val="000000" w:themeColor="text1"/>
          <w:sz w:val="30"/>
          <w:szCs w:val="30"/>
          <w:highlight w:val="none"/>
          <w:u w:val="none"/>
          <w14:textFill>
            <w14:solidFill>
              <w14:schemeClr w14:val="tx1"/>
            </w14:solidFill>
          </w14:textFill>
        </w:rPr>
        <w:t>，或者承诺在</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签订协议</w:t>
      </w:r>
      <w:r>
        <w:rPr>
          <w:rFonts w:hint="eastAsia" w:ascii="仿宋_GB2312" w:hAnsi="宋体" w:eastAsia="仿宋_GB2312"/>
          <w:color w:val="000000" w:themeColor="text1"/>
          <w:sz w:val="30"/>
          <w:szCs w:val="30"/>
          <w:highlight w:val="none"/>
          <w:u w:val="none"/>
          <w14:textFill>
            <w14:solidFill>
              <w14:schemeClr w14:val="tx1"/>
            </w14:solidFill>
          </w14:textFill>
        </w:rPr>
        <w:t>后一年内完成项目，否则将追回扶持款。</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2.</w:t>
      </w:r>
      <w:r>
        <w:rPr>
          <w:rFonts w:hint="eastAsia" w:ascii="仿宋_GB2312" w:hAnsi="宋体" w:eastAsia="仿宋_GB2312"/>
          <w:color w:val="000000" w:themeColor="text1"/>
          <w:sz w:val="30"/>
          <w:szCs w:val="30"/>
          <w:highlight w:val="none"/>
          <w:u w:val="none"/>
          <w14:textFill>
            <w14:solidFill>
              <w14:schemeClr w14:val="tx1"/>
            </w14:solidFill>
          </w14:textFill>
        </w:rPr>
        <w:t>对定期举办、具有连续性的项目，采取每届申报、评审的办法。申请扶持时须递交上年度扶持项目总结（包括参与人次、覆盖面、影响力、市民反响、宣传报道等情况）和相应的图文等材料。</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3.</w:t>
      </w:r>
      <w:r>
        <w:rPr>
          <w:rFonts w:hint="eastAsia" w:ascii="仿宋_GB2312" w:hAnsi="宋体" w:eastAsia="仿宋_GB2312"/>
          <w:color w:val="000000" w:themeColor="text1"/>
          <w:sz w:val="30"/>
          <w:szCs w:val="30"/>
          <w:highlight w:val="none"/>
          <w:u w:val="none"/>
          <w14:textFill>
            <w14:solidFill>
              <w14:schemeClr w14:val="tx1"/>
            </w14:solidFill>
          </w14:textFill>
        </w:rPr>
        <w:t>根据评审情况，群众文化活动项目的扶持上限为50万元；申报单位的自筹资金，一般须达到该项目计划投入总额的30%。</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color w:val="000000" w:themeColor="text1"/>
          <w:sz w:val="30"/>
          <w:szCs w:val="30"/>
          <w:highlight w:val="none"/>
          <w:u w:val="none"/>
          <w:lang w:eastAsia="zh-CN"/>
          <w14:textFill>
            <w14:solidFill>
              <w14:schemeClr w14:val="tx1"/>
            </w14:solidFill>
          </w14:textFill>
        </w:rPr>
      </w:pPr>
      <w:r>
        <w:rPr>
          <w:rFonts w:hint="eastAsia" w:ascii="黑体" w:hAnsi="黑体" w:eastAsia="黑体" w:cs="黑体"/>
          <w:color w:val="000000" w:themeColor="text1"/>
          <w:sz w:val="30"/>
          <w:szCs w:val="30"/>
          <w:highlight w:val="none"/>
          <w:u w:val="none"/>
          <w:lang w:eastAsia="zh-CN"/>
          <w14:textFill>
            <w14:solidFill>
              <w14:schemeClr w14:val="tx1"/>
            </w14:solidFill>
          </w14:textFill>
        </w:rPr>
        <w:t>四、申报</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eastAsia="zh-CN"/>
          <w14:textFill>
            <w14:solidFill>
              <w14:schemeClr w14:val="tx1"/>
            </w14:solidFill>
          </w14:textFill>
        </w:rPr>
        <w:t>奉贤</w:t>
      </w:r>
      <w:r>
        <w:rPr>
          <w:rFonts w:hint="eastAsia" w:ascii="仿宋_GB2312" w:hAnsi="宋体" w:eastAsia="仿宋_GB2312"/>
          <w:color w:val="000000" w:themeColor="text1"/>
          <w:sz w:val="30"/>
          <w:szCs w:val="30"/>
          <w:highlight w:val="none"/>
          <w:u w:val="none"/>
          <w14:textFill>
            <w14:solidFill>
              <w14:schemeClr w14:val="tx1"/>
            </w14:solidFill>
          </w14:textFill>
        </w:rPr>
        <w:t>区文旅局是奉贤区群众文化项目扶持评审工作的主管部门。各街镇、海湾旅游区、头桥集团公司文化行政管理部门为本地区群众文化项目申报受理和初审责任单位。</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奉贤区群众文化项目扶持每年组织，由区文旅局统一发布通知启动申报工作。</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奉贤区群众文化项目扶持按照自愿申报原则，向所在地区文化行政管理部门提交</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一式两份</w:t>
      </w:r>
      <w:r>
        <w:rPr>
          <w:rFonts w:hint="eastAsia" w:ascii="仿宋_GB2312" w:hAnsi="宋体" w:eastAsia="仿宋_GB2312"/>
          <w:color w:val="000000" w:themeColor="text1"/>
          <w:sz w:val="30"/>
          <w:szCs w:val="30"/>
          <w:highlight w:val="none"/>
          <w:u w:val="none"/>
          <w14:textFill>
            <w14:solidFill>
              <w14:schemeClr w14:val="tx1"/>
            </w14:solidFill>
          </w14:textFill>
        </w:rPr>
        <w:t>申报材料，由所在地区文化行政管理部门进行初审核实</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、意见推荐、统一递交</w:t>
      </w:r>
      <w:r>
        <w:rPr>
          <w:rFonts w:hint="eastAsia" w:ascii="仿宋_GB2312" w:hAnsi="宋体" w:eastAsia="仿宋_GB2312"/>
          <w:color w:val="000000" w:themeColor="text1"/>
          <w:sz w:val="30"/>
          <w:szCs w:val="30"/>
          <w:highlight w:val="none"/>
          <w:u w:val="none"/>
          <w14:textFill>
            <w14:solidFill>
              <w14:schemeClr w14:val="tx1"/>
            </w14:solidFill>
          </w14:textFill>
        </w:rPr>
        <w:t>。经奉贤区民政局登记注册，具有独立法人资格，且按时进行年检的区级行业社团组织可直接向区文旅局提交申请。</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申请扶持的项目需提供以下材料：</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（一）奉贤区群众文化项目扶持申报表；</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（二）诚信承诺书；</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（三）单位、个人资质证明（如营业执照、法人证书等）、情况简介、项目方案、活动原始凭证（资金发票复印件等）、参加各类活动介绍、宣传报道、获得荣誉等图文资料；</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14:textFill>
            <w14:solidFill>
              <w14:schemeClr w14:val="tx1"/>
            </w14:solidFill>
          </w14:textFill>
        </w:rPr>
        <w:t>（四）可以反映项目情况的其他资料。</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楷体" w:hAnsi="楷体" w:eastAsia="楷体" w:cs="楷体"/>
          <w:color w:val="000000" w:themeColor="text1"/>
          <w:sz w:val="30"/>
          <w:szCs w:val="30"/>
          <w:highlight w:val="none"/>
          <w:u w:val="none"/>
          <w:lang w:eastAsia="zh-CN"/>
          <w14:textFill>
            <w14:solidFill>
              <w14:schemeClr w14:val="tx1"/>
            </w14:solidFill>
          </w14:textFill>
        </w:rPr>
      </w:pPr>
      <w:r>
        <w:rPr>
          <w:rFonts w:hint="eastAsia" w:ascii="楷体" w:hAnsi="楷体" w:eastAsia="楷体" w:cs="楷体"/>
          <w:color w:val="000000" w:themeColor="text1"/>
          <w:sz w:val="30"/>
          <w:szCs w:val="30"/>
          <w:highlight w:val="none"/>
          <w:u w:val="none"/>
          <w:lang w:eastAsia="zh-CN"/>
          <w14:textFill>
            <w14:solidFill>
              <w14:schemeClr w14:val="tx1"/>
            </w14:solidFill>
          </w14:textFill>
        </w:rPr>
        <w:t>本次申报不接受现场受理，申报材料可通过以下两种方式提交：</w:t>
      </w:r>
    </w:p>
    <w:p>
      <w:pPr>
        <w:keepNext w:val="0"/>
        <w:keepLines w:val="0"/>
        <w:pageBreakBefore w:val="0"/>
        <w:numPr>
          <w:ilvl w:val="0"/>
          <w:numId w:val="2"/>
        </w:numPr>
        <w:kinsoku/>
        <w:overflowPunct/>
        <w:topLinePunct w:val="0"/>
        <w:autoSpaceDE/>
        <w:autoSpaceDN/>
        <w:bidi w:val="0"/>
        <w:adjustRightInd/>
        <w:snapToGrid/>
        <w:spacing w:line="560" w:lineRule="exact"/>
        <w:ind w:firstLine="600"/>
        <w:textAlignment w:val="auto"/>
        <w:rPr>
          <w:rFonts w:hint="eastAsia" w:ascii="楷体" w:hAnsi="楷体" w:eastAsia="楷体" w:cs="楷体"/>
          <w:color w:val="000000" w:themeColor="text1"/>
          <w:sz w:val="30"/>
          <w:szCs w:val="30"/>
          <w:highlight w:val="none"/>
          <w:u w:val="none"/>
          <w14:textFill>
            <w14:solidFill>
              <w14:schemeClr w14:val="tx1"/>
            </w14:solidFill>
          </w14:textFill>
        </w:rPr>
      </w:pPr>
      <w:r>
        <w:rPr>
          <w:rFonts w:hint="eastAsia" w:ascii="楷体" w:hAnsi="楷体" w:eastAsia="楷体" w:cs="楷体"/>
          <w:color w:val="000000" w:themeColor="text1"/>
          <w:sz w:val="30"/>
          <w:szCs w:val="30"/>
          <w:highlight w:val="none"/>
          <w:u w:val="none"/>
          <w14:textFill>
            <w14:solidFill>
              <w14:schemeClr w14:val="tx1"/>
            </w14:solidFill>
          </w14:textFill>
        </w:rPr>
        <w:t>快递邮寄</w:t>
      </w:r>
      <w:r>
        <w:rPr>
          <w:rFonts w:hint="eastAsia" w:ascii="楷体" w:hAnsi="楷体" w:eastAsia="楷体" w:cs="楷体"/>
          <w:color w:val="000000" w:themeColor="text1"/>
          <w:sz w:val="30"/>
          <w:szCs w:val="30"/>
          <w:highlight w:val="none"/>
          <w:u w:val="none"/>
          <w:lang w:eastAsia="zh-CN"/>
          <w14:textFill>
            <w14:solidFill>
              <w14:schemeClr w14:val="tx1"/>
            </w14:solidFill>
          </w14:textFill>
        </w:rPr>
        <w:t>提交。请</w:t>
      </w:r>
      <w:r>
        <w:rPr>
          <w:rFonts w:hint="eastAsia" w:ascii="楷体" w:hAnsi="楷体" w:eastAsia="楷体" w:cs="楷体"/>
          <w:color w:val="000000" w:themeColor="text1"/>
          <w:sz w:val="30"/>
          <w:szCs w:val="30"/>
          <w:highlight w:val="none"/>
          <w:u w:val="none"/>
          <w14:textFill>
            <w14:solidFill>
              <w14:schemeClr w14:val="tx1"/>
            </w14:solidFill>
          </w14:textFill>
        </w:rPr>
        <w:t>统一用A4纸型双面印制，加盖骑缝章，</w:t>
      </w:r>
      <w:r>
        <w:rPr>
          <w:rFonts w:hint="eastAsia" w:ascii="楷体" w:hAnsi="楷体" w:eastAsia="楷体" w:cs="楷体"/>
          <w:color w:val="000000" w:themeColor="text1"/>
          <w:sz w:val="30"/>
          <w:szCs w:val="30"/>
          <w:highlight w:val="none"/>
          <w:u w:val="none"/>
          <w:lang w:eastAsia="zh-CN"/>
          <w14:textFill>
            <w14:solidFill>
              <w14:schemeClr w14:val="tx1"/>
            </w14:solidFill>
          </w14:textFill>
        </w:rPr>
        <w:t>装订</w:t>
      </w:r>
      <w:r>
        <w:rPr>
          <w:rFonts w:hint="eastAsia" w:ascii="楷体" w:hAnsi="楷体" w:eastAsia="楷体" w:cs="楷体"/>
          <w:color w:val="000000" w:themeColor="text1"/>
          <w:sz w:val="30"/>
          <w:szCs w:val="30"/>
          <w:highlight w:val="none"/>
          <w:u w:val="none"/>
          <w14:textFill>
            <w14:solidFill>
              <w14:schemeClr w14:val="tx1"/>
            </w14:solidFill>
          </w14:textFill>
        </w:rPr>
        <w:t>成册。</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原则上</w:t>
      </w:r>
      <w:r>
        <w:rPr>
          <w:rFonts w:hint="eastAsia" w:ascii="楷体" w:hAnsi="楷体" w:eastAsia="楷体" w:cs="楷体"/>
          <w:color w:val="000000" w:themeColor="text1"/>
          <w:sz w:val="30"/>
          <w:szCs w:val="30"/>
          <w:highlight w:val="none"/>
          <w:u w:val="none"/>
          <w14:textFill>
            <w14:solidFill>
              <w14:schemeClr w14:val="tx1"/>
            </w14:solidFill>
          </w14:textFill>
        </w:rPr>
        <w:t>提交材料均不予退回，请申报</w:t>
      </w:r>
      <w:r>
        <w:rPr>
          <w:rFonts w:hint="eastAsia" w:ascii="楷体" w:hAnsi="楷体" w:eastAsia="楷体" w:cs="楷体"/>
          <w:color w:val="000000" w:themeColor="text1"/>
          <w:sz w:val="30"/>
          <w:szCs w:val="30"/>
          <w:highlight w:val="none"/>
          <w:u w:val="none"/>
          <w:lang w:eastAsia="zh-CN"/>
          <w14:textFill>
            <w14:solidFill>
              <w14:schemeClr w14:val="tx1"/>
            </w14:solidFill>
          </w14:textFill>
        </w:rPr>
        <w:t>单位</w:t>
      </w:r>
      <w:r>
        <w:rPr>
          <w:rFonts w:hint="eastAsia" w:ascii="楷体" w:hAnsi="楷体" w:eastAsia="楷体" w:cs="楷体"/>
          <w:color w:val="000000" w:themeColor="text1"/>
          <w:sz w:val="30"/>
          <w:szCs w:val="30"/>
          <w:highlight w:val="none"/>
          <w:u w:val="none"/>
          <w14:textFill>
            <w14:solidFill>
              <w14:schemeClr w14:val="tx1"/>
            </w14:solidFill>
          </w14:textFill>
        </w:rPr>
        <w:t>自行备份。</w:t>
      </w:r>
    </w:p>
    <w:p>
      <w:pPr>
        <w:keepNext w:val="0"/>
        <w:keepLines w:val="0"/>
        <w:pageBreakBefore w:val="0"/>
        <w:numPr>
          <w:ilvl w:val="0"/>
          <w:numId w:val="0"/>
        </w:numPr>
        <w:kinsoku/>
        <w:overflowPunct/>
        <w:topLinePunct w:val="0"/>
        <w:autoSpaceDE/>
        <w:autoSpaceDN/>
        <w:bidi w:val="0"/>
        <w:adjustRightInd/>
        <w:snapToGrid/>
        <w:spacing w:line="560" w:lineRule="exact"/>
        <w:ind w:firstLine="600"/>
        <w:textAlignment w:val="auto"/>
        <w:rPr>
          <w:rFonts w:hint="eastAsia" w:ascii="楷体" w:hAnsi="楷体" w:eastAsia="楷体" w:cs="楷体"/>
          <w:color w:val="000000" w:themeColor="text1"/>
          <w:sz w:val="30"/>
          <w:szCs w:val="30"/>
          <w:highlight w:val="none"/>
          <w:u w:val="none"/>
          <w:lang w:eastAsia="zh-CN"/>
          <w14:textFill>
            <w14:solidFill>
              <w14:schemeClr w14:val="tx1"/>
            </w14:solidFill>
          </w14:textFill>
        </w:rPr>
      </w:pP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材料</w:t>
      </w:r>
      <w:r>
        <w:rPr>
          <w:rFonts w:hint="eastAsia" w:ascii="楷体" w:hAnsi="楷体" w:eastAsia="楷体" w:cs="楷体"/>
          <w:color w:val="000000" w:themeColor="text1"/>
          <w:sz w:val="30"/>
          <w:szCs w:val="30"/>
          <w:highlight w:val="none"/>
          <w:u w:val="none"/>
          <w:lang w:eastAsia="zh-CN"/>
          <w14:textFill>
            <w14:solidFill>
              <w14:schemeClr w14:val="tx1"/>
            </w14:solidFill>
          </w14:textFill>
        </w:rPr>
        <w:t>接收地址</w:t>
      </w:r>
      <w:r>
        <w:rPr>
          <w:rFonts w:hint="eastAsia" w:ascii="楷体" w:hAnsi="楷体" w:eastAsia="楷体" w:cs="楷体"/>
          <w:color w:val="000000" w:themeColor="text1"/>
          <w:sz w:val="30"/>
          <w:szCs w:val="30"/>
          <w:highlight w:val="none"/>
          <w:u w:val="none"/>
          <w14:textFill>
            <w14:solidFill>
              <w14:schemeClr w14:val="tx1"/>
            </w14:solidFill>
          </w14:textFill>
        </w:rPr>
        <w:t>：上海市奉贤区文化和旅游局（环城东路399号）丽洲大厦16楼公共服务科</w:t>
      </w:r>
      <w:r>
        <w:rPr>
          <w:rFonts w:hint="eastAsia" w:ascii="楷体" w:hAnsi="楷体" w:eastAsia="楷体" w:cs="楷体"/>
          <w:color w:val="000000" w:themeColor="text1"/>
          <w:sz w:val="30"/>
          <w:szCs w:val="30"/>
          <w:highlight w:val="none"/>
          <w:u w:val="none"/>
          <w:lang w:eastAsia="zh-CN"/>
          <w14:textFill>
            <w14:solidFill>
              <w14:schemeClr w14:val="tx1"/>
            </w14:solidFill>
          </w14:textFill>
        </w:rPr>
        <w:t>（俞老师</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 xml:space="preserve"> 57193738）</w:t>
      </w:r>
      <w:r>
        <w:rPr>
          <w:rFonts w:hint="eastAsia" w:ascii="楷体" w:hAnsi="楷体" w:eastAsia="楷体" w:cs="楷体"/>
          <w:color w:val="000000" w:themeColor="text1"/>
          <w:sz w:val="30"/>
          <w:szCs w:val="30"/>
          <w:highlight w:val="none"/>
          <w:u w:val="none"/>
          <w:lang w:eastAsia="zh-CN"/>
          <w14:textFill>
            <w14:solidFill>
              <w14:schemeClr w14:val="tx1"/>
            </w14:solidFill>
          </w14:textFill>
        </w:rPr>
        <w:t>。</w:t>
      </w:r>
    </w:p>
    <w:p>
      <w:pPr>
        <w:keepNext w:val="0"/>
        <w:keepLines w:val="0"/>
        <w:pageBreakBefore w:val="0"/>
        <w:numPr>
          <w:ilvl w:val="0"/>
          <w:numId w:val="0"/>
        </w:numPr>
        <w:kinsoku/>
        <w:overflowPunct/>
        <w:topLinePunct w:val="0"/>
        <w:autoSpaceDE/>
        <w:autoSpaceDN/>
        <w:bidi w:val="0"/>
        <w:adjustRightInd/>
        <w:snapToGrid/>
        <w:spacing w:line="560" w:lineRule="exact"/>
        <w:ind w:firstLine="600"/>
        <w:textAlignment w:val="auto"/>
        <w:rPr>
          <w:rFonts w:hint="default" w:eastAsia="楷体"/>
          <w:highlight w:val="none"/>
          <w:lang w:val="en-US" w:eastAsia="zh-CN"/>
        </w:rPr>
      </w:pPr>
      <w:r>
        <w:rPr>
          <w:rFonts w:hint="eastAsia" w:ascii="楷体" w:hAnsi="楷体" w:eastAsia="楷体" w:cs="楷体"/>
          <w:color w:val="000000" w:themeColor="text1"/>
          <w:sz w:val="30"/>
          <w:szCs w:val="30"/>
          <w:highlight w:val="none"/>
          <w:u w:val="none"/>
          <w:lang w:eastAsia="zh-CN"/>
          <w14:textFill>
            <w14:solidFill>
              <w14:schemeClr w14:val="tx1"/>
            </w14:solidFill>
          </w14:textFill>
        </w:rPr>
        <w:t>二、电子邮箱提交。申报单位可将相关材料盖章后扫描发送至</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邮箱yushuangling0101@126.com。</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楷体" w:hAnsi="楷体" w:eastAsia="楷体" w:cs="楷体"/>
          <w:color w:val="000000" w:themeColor="text1"/>
          <w:sz w:val="30"/>
          <w:szCs w:val="30"/>
          <w:highlight w:val="none"/>
          <w:u w:val="none"/>
          <w:lang w:eastAsia="zh-CN"/>
          <w14:textFill>
            <w14:solidFill>
              <w14:schemeClr w14:val="tx1"/>
            </w14:solidFill>
          </w14:textFill>
        </w:rPr>
      </w:pPr>
      <w:r>
        <w:rPr>
          <w:rFonts w:hint="eastAsia" w:ascii="楷体" w:hAnsi="楷体" w:eastAsia="楷体" w:cs="楷体"/>
          <w:color w:val="000000" w:themeColor="text1"/>
          <w:sz w:val="30"/>
          <w:szCs w:val="30"/>
          <w:highlight w:val="none"/>
          <w:u w:val="none"/>
          <w:lang w:eastAsia="zh-CN"/>
          <w14:textFill>
            <w14:solidFill>
              <w14:schemeClr w14:val="tx1"/>
            </w14:solidFill>
          </w14:textFill>
        </w:rPr>
        <w:t>两种提交方式具有同等效力，无需重复提交。</w:t>
      </w:r>
      <w:r>
        <w:rPr>
          <w:rFonts w:hint="eastAsia" w:ascii="楷体" w:hAnsi="楷体" w:eastAsia="楷体" w:cs="楷体"/>
          <w:color w:val="000000" w:themeColor="text1"/>
          <w:sz w:val="30"/>
          <w:szCs w:val="30"/>
          <w:highlight w:val="none"/>
          <w:u w:val="none"/>
          <w14:textFill>
            <w14:solidFill>
              <w14:schemeClr w14:val="tx1"/>
            </w14:solidFill>
          </w14:textFill>
        </w:rPr>
        <w:t>材料收到后，</w:t>
      </w:r>
      <w:r>
        <w:rPr>
          <w:rFonts w:hint="eastAsia" w:ascii="楷体" w:hAnsi="楷体" w:eastAsia="楷体" w:cs="楷体"/>
          <w:color w:val="000000" w:themeColor="text1"/>
          <w:sz w:val="30"/>
          <w:szCs w:val="30"/>
          <w:highlight w:val="none"/>
          <w:u w:val="none"/>
          <w:lang w:eastAsia="zh-CN"/>
          <w14:textFill>
            <w14:solidFill>
              <w14:schemeClr w14:val="tx1"/>
            </w14:solidFill>
          </w14:textFill>
        </w:rPr>
        <w:t>工作人员</w:t>
      </w:r>
      <w:r>
        <w:rPr>
          <w:rFonts w:hint="eastAsia" w:ascii="楷体" w:hAnsi="楷体" w:eastAsia="楷体" w:cs="楷体"/>
          <w:color w:val="000000" w:themeColor="text1"/>
          <w:sz w:val="30"/>
          <w:szCs w:val="30"/>
          <w:highlight w:val="none"/>
          <w:u w:val="none"/>
          <w14:textFill>
            <w14:solidFill>
              <w14:schemeClr w14:val="tx1"/>
            </w14:solidFill>
          </w14:textFill>
        </w:rPr>
        <w:t>会</w:t>
      </w:r>
      <w:r>
        <w:rPr>
          <w:rFonts w:hint="eastAsia" w:ascii="楷体" w:hAnsi="楷体" w:eastAsia="楷体" w:cs="楷体"/>
          <w:color w:val="000000" w:themeColor="text1"/>
          <w:sz w:val="30"/>
          <w:szCs w:val="30"/>
          <w:highlight w:val="none"/>
          <w:u w:val="none"/>
          <w:lang w:eastAsia="zh-CN"/>
          <w14:textFill>
            <w14:solidFill>
              <w14:schemeClr w14:val="tx1"/>
            </w14:solidFill>
          </w14:textFill>
        </w:rPr>
        <w:t>进行确认反馈。</w:t>
      </w: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楷体" w:hAnsi="楷体" w:eastAsia="楷体" w:cs="楷体"/>
          <w:color w:val="000000" w:themeColor="text1"/>
          <w:sz w:val="30"/>
          <w:szCs w:val="30"/>
          <w:highlight w:val="none"/>
          <w:u w:val="none"/>
          <w14:textFill>
            <w14:solidFill>
              <w14:schemeClr w14:val="tx1"/>
            </w14:solidFill>
          </w14:textFill>
        </w:rPr>
      </w:pPr>
      <w:bookmarkStart w:id="0" w:name="_GoBack"/>
      <w:r>
        <w:rPr>
          <w:rFonts w:hint="eastAsia" w:ascii="楷体" w:hAnsi="楷体" w:eastAsia="楷体" w:cs="楷体"/>
          <w:color w:val="000000" w:themeColor="text1"/>
          <w:sz w:val="30"/>
          <w:szCs w:val="30"/>
          <w:highlight w:val="none"/>
          <w:u w:val="none"/>
          <w14:textFill>
            <w14:solidFill>
              <w14:schemeClr w14:val="tx1"/>
            </w14:solidFill>
          </w14:textFill>
        </w:rPr>
        <w:t>材料</w:t>
      </w:r>
      <w:r>
        <w:rPr>
          <w:rFonts w:hint="eastAsia" w:ascii="楷体" w:hAnsi="楷体" w:eastAsia="楷体" w:cs="楷体"/>
          <w:color w:val="000000" w:themeColor="text1"/>
          <w:sz w:val="30"/>
          <w:szCs w:val="30"/>
          <w:highlight w:val="none"/>
          <w:u w:val="none"/>
          <w:lang w:eastAsia="zh-CN"/>
          <w14:textFill>
            <w14:solidFill>
              <w14:schemeClr w14:val="tx1"/>
            </w14:solidFill>
          </w14:textFill>
        </w:rPr>
        <w:t>提交</w:t>
      </w:r>
      <w:r>
        <w:rPr>
          <w:rFonts w:hint="eastAsia" w:ascii="楷体" w:hAnsi="楷体" w:eastAsia="楷体" w:cs="楷体"/>
          <w:color w:val="000000" w:themeColor="text1"/>
          <w:sz w:val="30"/>
          <w:szCs w:val="30"/>
          <w:highlight w:val="none"/>
          <w:u w:val="none"/>
          <w14:textFill>
            <w14:solidFill>
              <w14:schemeClr w14:val="tx1"/>
            </w14:solidFill>
          </w14:textFill>
        </w:rPr>
        <w:t>时间</w:t>
      </w:r>
      <w:r>
        <w:rPr>
          <w:rFonts w:hint="eastAsia" w:ascii="楷体" w:hAnsi="楷体" w:eastAsia="楷体" w:cs="楷体"/>
          <w:color w:val="000000" w:themeColor="text1"/>
          <w:sz w:val="30"/>
          <w:szCs w:val="30"/>
          <w:highlight w:val="none"/>
          <w:u w:val="none"/>
          <w:lang w:eastAsia="zh-CN"/>
          <w14:textFill>
            <w14:solidFill>
              <w14:schemeClr w14:val="tx1"/>
            </w14:solidFill>
          </w14:textFill>
        </w:rPr>
        <w:t>：</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9月28日至10月9日16：00时</w:t>
      </w:r>
      <w:r>
        <w:rPr>
          <w:rFonts w:hint="eastAsia" w:ascii="楷体" w:hAnsi="楷体" w:eastAsia="楷体" w:cs="楷体"/>
          <w:color w:val="000000" w:themeColor="text1"/>
          <w:sz w:val="30"/>
          <w:szCs w:val="30"/>
          <w:highlight w:val="none"/>
          <w:u w:val="none"/>
          <w14:textFill>
            <w14:solidFill>
              <w14:schemeClr w14:val="tx1"/>
            </w14:solidFill>
          </w14:textFill>
        </w:rPr>
        <w:t>。</w:t>
      </w:r>
    </w:p>
    <w:bookmarkEnd w:id="0"/>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楷体" w:hAnsi="楷体" w:eastAsia="楷体" w:cs="楷体"/>
          <w:color w:val="000000" w:themeColor="text1"/>
          <w:sz w:val="30"/>
          <w:szCs w:val="30"/>
          <w:highlight w:val="none"/>
          <w:u w:val="none"/>
          <w14:textFill>
            <w14:solidFill>
              <w14:schemeClr w14:val="tx1"/>
            </w14:solidFill>
          </w14:textFill>
        </w:rPr>
      </w:pP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color w:val="000000" w:themeColor="text1"/>
          <w:sz w:val="30"/>
          <w:szCs w:val="30"/>
          <w:highlight w:val="none"/>
          <w:u w:val="none"/>
          <w:lang w:eastAsia="zh-CN"/>
          <w14:textFill>
            <w14:solidFill>
              <w14:schemeClr w14:val="tx1"/>
            </w14:solidFill>
          </w14:textFill>
        </w:rPr>
      </w:pPr>
      <w:r>
        <w:rPr>
          <w:rFonts w:hint="eastAsia" w:ascii="黑体" w:hAnsi="黑体" w:eastAsia="黑体" w:cs="黑体"/>
          <w:color w:val="000000" w:themeColor="text1"/>
          <w:sz w:val="30"/>
          <w:szCs w:val="30"/>
          <w:highlight w:val="none"/>
          <w:u w:val="none"/>
          <w:lang w:eastAsia="zh-CN"/>
          <w14:textFill>
            <w14:solidFill>
              <w14:schemeClr w14:val="tx1"/>
            </w14:solidFill>
          </w14:textFill>
        </w:rPr>
        <w:t>五</w:t>
      </w:r>
      <w:r>
        <w:rPr>
          <w:rFonts w:hint="eastAsia" w:ascii="黑体" w:hAnsi="黑体" w:eastAsia="黑体" w:cs="黑体"/>
          <w:color w:val="000000" w:themeColor="text1"/>
          <w:sz w:val="30"/>
          <w:szCs w:val="30"/>
          <w:highlight w:val="none"/>
          <w:u w:val="none"/>
          <w14:textFill>
            <w14:solidFill>
              <w14:schemeClr w14:val="tx1"/>
            </w14:solidFill>
          </w14:textFill>
        </w:rPr>
        <w:t>、</w:t>
      </w:r>
      <w:r>
        <w:rPr>
          <w:rFonts w:hint="eastAsia" w:ascii="黑体" w:hAnsi="黑体" w:eastAsia="黑体" w:cs="黑体"/>
          <w:color w:val="000000" w:themeColor="text1"/>
          <w:sz w:val="30"/>
          <w:szCs w:val="30"/>
          <w:highlight w:val="none"/>
          <w:u w:val="none"/>
          <w:lang w:eastAsia="zh-CN"/>
          <w14:textFill>
            <w14:solidFill>
              <w14:schemeClr w14:val="tx1"/>
            </w14:solidFill>
          </w14:textFill>
        </w:rPr>
        <w:t>评审</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仿宋" w:eastAsia="仿宋_GB2312"/>
          <w:color w:val="000000" w:themeColor="text1"/>
          <w:sz w:val="30"/>
          <w:szCs w:val="30"/>
          <w:lang w:val="en-US" w:eastAsia="zh-CN"/>
          <w14:textFill>
            <w14:solidFill>
              <w14:schemeClr w14:val="tx1"/>
            </w14:solidFill>
          </w14:textFill>
        </w:rPr>
        <w:t>1.</w:t>
      </w:r>
      <w:r>
        <w:rPr>
          <w:rFonts w:hint="eastAsia" w:ascii="仿宋_GB2312" w:hAnsi="仿宋" w:eastAsia="仿宋_GB2312"/>
          <w:color w:val="000000" w:themeColor="text1"/>
          <w:sz w:val="30"/>
          <w:szCs w:val="30"/>
          <w14:textFill>
            <w14:solidFill>
              <w14:schemeClr w14:val="tx1"/>
            </w14:solidFill>
          </w14:textFill>
        </w:rPr>
        <w:t>成立</w:t>
      </w:r>
      <w:r>
        <w:rPr>
          <w:rFonts w:hint="eastAsia" w:ascii="仿宋_GB2312" w:hAnsi="仿宋" w:eastAsia="仿宋_GB2312" w:cs="宋体"/>
          <w:color w:val="000000" w:themeColor="text1"/>
          <w:sz w:val="30"/>
          <w:szCs w:val="30"/>
          <w14:textFill>
            <w14:solidFill>
              <w14:schemeClr w14:val="tx1"/>
            </w14:solidFill>
          </w14:textFill>
        </w:rPr>
        <w:t>扶持</w:t>
      </w:r>
      <w:r>
        <w:rPr>
          <w:rFonts w:hint="eastAsia" w:ascii="仿宋_GB2312" w:hAnsi="仿宋" w:eastAsia="仿宋_GB2312"/>
          <w:color w:val="000000" w:themeColor="text1"/>
          <w:sz w:val="30"/>
          <w:szCs w:val="30"/>
          <w14:textFill>
            <w14:solidFill>
              <w14:schemeClr w14:val="tx1"/>
            </w14:solidFill>
          </w14:textFill>
        </w:rPr>
        <w:t>资金评审委员会，组织专家及财政局等相关部门参加评审。</w:t>
      </w:r>
    </w:p>
    <w:p>
      <w:pPr>
        <w:keepNext w:val="0"/>
        <w:keepLines w:val="0"/>
        <w:pageBreakBefore w:val="0"/>
        <w:kinsoku/>
        <w:overflowPunct/>
        <w:topLinePunct w:val="0"/>
        <w:autoSpaceDE/>
        <w:autoSpaceDN/>
        <w:bidi w:val="0"/>
        <w:adjustRightInd/>
        <w:snapToGrid/>
        <w:spacing w:line="560" w:lineRule="exact"/>
        <w:ind w:firstLine="600"/>
        <w:textAlignment w:val="auto"/>
        <w:rPr>
          <w:rFonts w:hint="default"/>
          <w:lang w:val="en-US" w:eastAsia="zh-CN"/>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2.</w:t>
      </w:r>
      <w:r>
        <w:rPr>
          <w:rFonts w:hint="eastAsia" w:ascii="仿宋_GB2312" w:hAnsi="宋体" w:eastAsia="仿宋_GB2312"/>
          <w:color w:val="000000" w:themeColor="text1"/>
          <w:sz w:val="30"/>
          <w:szCs w:val="30"/>
          <w:highlight w:val="none"/>
          <w:u w:val="none"/>
          <w14:textFill>
            <w14:solidFill>
              <w14:schemeClr w14:val="tx1"/>
            </w14:solidFill>
          </w14:textFill>
        </w:rPr>
        <w:t>申报截止后，各地文化行政管理部门进行初审，确定推荐名单后报送区文旅局。直接向区文旅局申报的区级行业社团组织由区文旅局组织评审。</w:t>
      </w:r>
      <w:r>
        <w:rPr>
          <w:rFonts w:hint="eastAsia" w:ascii="楷体" w:hAnsi="楷体" w:eastAsia="楷体" w:cs="楷体"/>
          <w:color w:val="000000" w:themeColor="text1"/>
          <w:sz w:val="30"/>
          <w:szCs w:val="30"/>
          <w:highlight w:val="none"/>
          <w:u w:val="none"/>
          <w:lang w:val="en-US" w:eastAsia="zh-CN"/>
          <w14:textFill>
            <w14:solidFill>
              <w14:schemeClr w14:val="tx1"/>
            </w14:solidFill>
          </w14:textFill>
        </w:rPr>
        <w:t>(初审通过的申报主体将参与集中评审，具体要求将另行通知）</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3.根据集中评审情况，</w:t>
      </w:r>
      <w:r>
        <w:rPr>
          <w:rFonts w:hint="eastAsia" w:ascii="仿宋_GB2312" w:hAnsi="宋体" w:eastAsia="仿宋_GB2312"/>
          <w:color w:val="000000" w:themeColor="text1"/>
          <w:sz w:val="30"/>
          <w:szCs w:val="30"/>
          <w:highlight w:val="none"/>
          <w:u w:val="none"/>
          <w14:textFill>
            <w14:solidFill>
              <w14:schemeClr w14:val="tx1"/>
            </w14:solidFill>
          </w14:textFill>
        </w:rPr>
        <w:t>由评审委员会根据当年资金总额和拟扶持对象名单进行评审并确定扶持金额意见。对成效特别突出，有较大影响力和号召力，对全区群众文化项目发展具有一定引领导向作用的优秀特色文化项目可给予重点扶持。</w:t>
      </w:r>
    </w:p>
    <w:p>
      <w:pPr>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4.</w:t>
      </w:r>
      <w:r>
        <w:rPr>
          <w:rFonts w:hint="eastAsia" w:ascii="仿宋_GB2312" w:hAnsi="宋体" w:eastAsia="仿宋_GB2312"/>
          <w:color w:val="000000" w:themeColor="text1"/>
          <w:sz w:val="30"/>
          <w:szCs w:val="30"/>
          <w:highlight w:val="none"/>
          <w:u w:val="none"/>
          <w14:textFill>
            <w14:solidFill>
              <w14:schemeClr w14:val="tx1"/>
            </w14:solidFill>
          </w14:textFill>
        </w:rPr>
        <w:t>扶持名单经评审委员会评审确认后由区文旅局向社会公示。评审工作坚持公开、公平、公正的原则，必要时可进行实地考察了解。</w:t>
      </w:r>
    </w:p>
    <w:p>
      <w:pPr>
        <w:keepNext w:val="0"/>
        <w:keepLines w:val="0"/>
        <w:pageBreakBefore w:val="0"/>
        <w:numPr>
          <w:ilvl w:val="0"/>
          <w:numId w:val="0"/>
        </w:numPr>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lang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5.</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申报项目通过评审后，区文化和旅游局与申报主体签订《奉贤区群众文化项目资助协议》。《项目资助申报表》作为协议附件，具有同等约束力。</w:t>
      </w:r>
    </w:p>
    <w:p>
      <w:pPr>
        <w:keepNext w:val="0"/>
        <w:keepLines w:val="0"/>
        <w:pageBreakBefore w:val="0"/>
        <w:numPr>
          <w:ilvl w:val="0"/>
          <w:numId w:val="3"/>
        </w:numPr>
        <w:kinsoku/>
        <w:overflowPunct/>
        <w:topLinePunct w:val="0"/>
        <w:autoSpaceDE/>
        <w:autoSpaceDN/>
        <w:bidi w:val="0"/>
        <w:adjustRightInd/>
        <w:snapToGrid/>
        <w:spacing w:line="560" w:lineRule="exact"/>
        <w:ind w:firstLine="600"/>
        <w:jc w:val="left"/>
        <w:textAlignment w:val="auto"/>
        <w:rPr>
          <w:rFonts w:hint="eastAsia" w:ascii="黑体" w:hAnsi="黑体" w:eastAsia="黑体" w:cs="黑体"/>
          <w:color w:val="000000" w:themeColor="text1"/>
          <w:sz w:val="30"/>
          <w:szCs w:val="30"/>
          <w:highlight w:val="none"/>
          <w:u w:val="none"/>
          <w:lang w:eastAsia="zh-CN"/>
          <w14:textFill>
            <w14:solidFill>
              <w14:schemeClr w14:val="tx1"/>
            </w14:solidFill>
          </w14:textFill>
        </w:rPr>
      </w:pPr>
      <w:r>
        <w:rPr>
          <w:rFonts w:hint="eastAsia" w:ascii="黑体" w:hAnsi="黑体" w:eastAsia="黑体" w:cs="黑体"/>
          <w:color w:val="000000" w:themeColor="text1"/>
          <w:sz w:val="30"/>
          <w:szCs w:val="30"/>
          <w:highlight w:val="none"/>
          <w:u w:val="none"/>
          <w:lang w:eastAsia="zh-CN"/>
          <w14:textFill>
            <w14:solidFill>
              <w14:schemeClr w14:val="tx1"/>
            </w14:solidFill>
          </w14:textFill>
        </w:rPr>
        <w:t>资金拨付与监督管理</w:t>
      </w:r>
    </w:p>
    <w:p>
      <w:pPr>
        <w:pStyle w:val="2"/>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lang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1.</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扶持资金从区文化基因工程专项资金中按预算列支。签订协议项目按财政专项资金支付要求进行经费拨付。</w:t>
      </w:r>
    </w:p>
    <w:p>
      <w:pPr>
        <w:pStyle w:val="2"/>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仿宋_GB2312"/>
          <w:color w:val="000000" w:themeColor="text1"/>
          <w:sz w:val="30"/>
          <w:szCs w:val="30"/>
          <w:highlight w:val="none"/>
          <w:u w:val="none"/>
          <w:lang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2.</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各申报单位须填写《诚信承诺书》，保证所报数据真实可靠，申报项目不侵犯任何第三方知识产权。区文旅局将对申报单位或个人诚信情况进行核实。凡2年内有行政处罚纪录或被列入市场监管部门经营异常企业名录的法人、个人或其他组织，取消其年度资金申报资格，并将在媒体上披露失信行为信息。对于冒领、截留、挪用、挤占扶持资金的行为，将由相关责任部门作出责任认定，并依照规定追究相关法律责任。</w:t>
      </w:r>
    </w:p>
    <w:p>
      <w:pPr>
        <w:pStyle w:val="2"/>
        <w:keepNext w:val="0"/>
        <w:keepLines w:val="0"/>
        <w:pageBreakBefore w:val="0"/>
        <w:kinsoku/>
        <w:overflowPunct/>
        <w:topLinePunct w:val="0"/>
        <w:autoSpaceDE/>
        <w:autoSpaceDN/>
        <w:bidi w:val="0"/>
        <w:adjustRightInd/>
        <w:snapToGrid/>
        <w:spacing w:line="560" w:lineRule="exact"/>
        <w:ind w:firstLine="600"/>
        <w:textAlignment w:val="auto"/>
        <w:rPr>
          <w:rFonts w:hint="eastAsia" w:cs="黑体"/>
          <w:color w:val="000000" w:themeColor="text1"/>
          <w:sz w:val="30"/>
          <w:szCs w:val="30"/>
          <w:highlight w:val="none"/>
          <w:u w:val="none"/>
          <w:lang w:val="en-US"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3.</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扶持资金的使用管理接受区相关财政、审计等部门的监督。对违规的单位、个人，根据情节轻重，分别采取终止拨款、撤销扶持、追回扶持款等措施，由相关责任部门作出责任认定，依照规定追究相关法律责任。并在三年内取消其再次申请的资格。</w:t>
      </w:r>
      <w:r>
        <w:rPr>
          <w:rFonts w:hint="eastAsia" w:ascii="黑体" w:hAnsi="黑体" w:eastAsia="黑体" w:cs="黑体"/>
          <w:color w:val="000000" w:themeColor="text1"/>
          <w:sz w:val="30"/>
          <w:szCs w:val="30"/>
          <w:highlight w:val="none"/>
          <w:u w:val="none"/>
          <w:lang w:val="en-US" w:eastAsia="zh-CN"/>
          <w14:textFill>
            <w14:solidFill>
              <w14:schemeClr w14:val="tx1"/>
            </w14:solidFill>
          </w14:textFill>
        </w:rPr>
        <w:t xml:space="preserve"> </w:t>
      </w:r>
      <w:r>
        <w:rPr>
          <w:rFonts w:hint="eastAsia" w:cs="黑体"/>
          <w:color w:val="000000" w:themeColor="text1"/>
          <w:sz w:val="30"/>
          <w:szCs w:val="30"/>
          <w:highlight w:val="none"/>
          <w:u w:val="none"/>
          <w:lang w:val="en-US" w:eastAsia="zh-CN"/>
          <w14:textFill>
            <w14:solidFill>
              <w14:schemeClr w14:val="tx1"/>
            </w14:solidFill>
          </w14:textFill>
        </w:rPr>
        <w:t xml:space="preserve">   </w:t>
      </w:r>
    </w:p>
    <w:p>
      <w:pPr>
        <w:pStyle w:val="2"/>
        <w:keepNext w:val="0"/>
        <w:keepLines w:val="0"/>
        <w:pageBreakBefore w:val="0"/>
        <w:kinsoku/>
        <w:overflowPunct/>
        <w:topLinePunct w:val="0"/>
        <w:autoSpaceDE/>
        <w:autoSpaceDN/>
        <w:bidi w:val="0"/>
        <w:adjustRightInd/>
        <w:snapToGrid/>
        <w:spacing w:line="560" w:lineRule="exact"/>
        <w:ind w:firstLine="600"/>
        <w:textAlignment w:val="auto"/>
        <w:rPr>
          <w:rFonts w:hint="eastAsia" w:ascii="仿宋_GB2312" w:hAnsi="宋体" w:eastAsia="黑体"/>
          <w:color w:val="000000" w:themeColor="text1"/>
          <w:sz w:val="30"/>
          <w:szCs w:val="30"/>
          <w:highlight w:val="none"/>
          <w:u w:val="none"/>
          <w:lang w:eastAsia="zh-CN"/>
          <w14:textFill>
            <w14:solidFill>
              <w14:schemeClr w14:val="tx1"/>
            </w14:solidFill>
          </w14:textFill>
        </w:rPr>
      </w:pPr>
      <w:r>
        <w:rPr>
          <w:rFonts w:hint="eastAsia" w:cs="黑体"/>
          <w:color w:val="000000" w:themeColor="text1"/>
          <w:sz w:val="30"/>
          <w:szCs w:val="30"/>
          <w:highlight w:val="none"/>
          <w:u w:val="none"/>
          <w:lang w:eastAsia="zh-CN"/>
          <w14:textFill>
            <w14:solidFill>
              <w14:schemeClr w14:val="tx1"/>
            </w14:solidFill>
          </w14:textFill>
        </w:rPr>
        <w:t>七</w:t>
      </w:r>
      <w:r>
        <w:rPr>
          <w:rFonts w:hint="eastAsia" w:ascii="黑体" w:hAnsi="黑体" w:eastAsia="黑体" w:cs="黑体"/>
          <w:color w:val="000000" w:themeColor="text1"/>
          <w:sz w:val="30"/>
          <w:szCs w:val="30"/>
          <w:highlight w:val="none"/>
          <w:u w:val="none"/>
          <w14:textFill>
            <w14:solidFill>
              <w14:schemeClr w14:val="tx1"/>
            </w14:solidFill>
          </w14:textFill>
        </w:rPr>
        <w:t>、</w:t>
      </w:r>
      <w:r>
        <w:rPr>
          <w:rFonts w:hint="eastAsia" w:cs="黑体"/>
          <w:color w:val="000000" w:themeColor="text1"/>
          <w:sz w:val="30"/>
          <w:szCs w:val="30"/>
          <w:highlight w:val="none"/>
          <w:u w:val="none"/>
          <w:lang w:eastAsia="zh-CN"/>
          <w14:textFill>
            <w14:solidFill>
              <w14:schemeClr w14:val="tx1"/>
            </w14:solidFill>
          </w14:textFill>
        </w:rPr>
        <w:t>咨询方式</w:t>
      </w:r>
    </w:p>
    <w:p>
      <w:pPr>
        <w:pStyle w:val="2"/>
        <w:keepNext w:val="0"/>
        <w:keepLines w:val="0"/>
        <w:pageBreakBefore w:val="0"/>
        <w:kinsoku/>
        <w:overflowPunct/>
        <w:topLinePunct w:val="0"/>
        <w:autoSpaceDE/>
        <w:autoSpaceDN/>
        <w:bidi w:val="0"/>
        <w:adjustRightInd/>
        <w:snapToGrid/>
        <w:spacing w:line="560" w:lineRule="exact"/>
        <w:textAlignment w:val="auto"/>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    俞</w:t>
      </w:r>
      <w:r>
        <w:rPr>
          <w:rFonts w:hint="eastAsia" w:ascii="仿宋_GB2312" w:hAnsi="宋体" w:eastAsia="仿宋_GB2312"/>
          <w:color w:val="000000" w:themeColor="text1"/>
          <w:sz w:val="30"/>
          <w:szCs w:val="30"/>
          <w:highlight w:val="none"/>
          <w:u w:val="none"/>
          <w14:textFill>
            <w14:solidFill>
              <w14:schemeClr w14:val="tx1"/>
            </w14:solidFill>
          </w14:textFill>
        </w:rPr>
        <w:t>老师　571</w:t>
      </w: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93738（工作日上午9:00-11:30，下午13:30-17:00）</w:t>
      </w:r>
    </w:p>
    <w:p>
      <w:pPr>
        <w:keepNext w:val="0"/>
        <w:keepLines w:val="0"/>
        <w:pageBreakBefore w:val="0"/>
        <w:kinsoku/>
        <w:overflowPunct/>
        <w:topLinePunct w:val="0"/>
        <w:autoSpaceDE/>
        <w:autoSpaceDN/>
        <w:bidi w:val="0"/>
        <w:adjustRightInd/>
        <w:snapToGrid/>
        <w:spacing w:line="560" w:lineRule="exact"/>
        <w:textAlignment w:val="auto"/>
        <w:rPr>
          <w:rFonts w:hint="default"/>
          <w:sz w:val="30"/>
          <w:szCs w:val="30"/>
          <w:highlight w:val="none"/>
          <w:u w:val="none"/>
          <w:lang w:val="en-US" w:eastAsia="zh-CN"/>
        </w:rPr>
      </w:pPr>
    </w:p>
    <w:p>
      <w:pPr>
        <w:pStyle w:val="2"/>
        <w:keepNext w:val="0"/>
        <w:keepLines w:val="0"/>
        <w:pageBreakBefore w:val="0"/>
        <w:kinsoku/>
        <w:overflowPunct/>
        <w:topLinePunct w:val="0"/>
        <w:autoSpaceDE/>
        <w:autoSpaceDN/>
        <w:bidi w:val="0"/>
        <w:adjustRightInd/>
        <w:snapToGrid/>
        <w:spacing w:line="560" w:lineRule="exact"/>
        <w:textAlignment w:val="auto"/>
        <w:rPr>
          <w:rFonts w:hint="default"/>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b w:val="0"/>
          <w:i w:val="0"/>
          <w:caps w:val="0"/>
          <w:color w:val="000000"/>
          <w:spacing w:val="0"/>
          <w:sz w:val="30"/>
          <w:szCs w:val="30"/>
          <w:highlight w:val="none"/>
        </w:rPr>
      </w:pPr>
      <w:r>
        <w:rPr>
          <w:rFonts w:hint="eastAsia" w:ascii="仿宋_GB2312" w:hAnsi="仿宋_GB2312" w:eastAsia="仿宋_GB2312" w:cs="仿宋_GB2312"/>
          <w:b w:val="0"/>
          <w:i w:val="0"/>
          <w:caps w:val="0"/>
          <w:color w:val="000000"/>
          <w:spacing w:val="0"/>
          <w:kern w:val="0"/>
          <w:sz w:val="30"/>
          <w:szCs w:val="30"/>
          <w:highlight w:val="none"/>
          <w:shd w:val="clear" w:fill="FFFFFF"/>
          <w:lang w:val="en-US" w:eastAsia="zh-CN" w:bidi="ar"/>
        </w:rPr>
        <w:t>本“申报指南”由上海市奉贤区文化和旅游局负责解释。</w:t>
      </w:r>
    </w:p>
    <w:p>
      <w:pPr>
        <w:keepNext w:val="0"/>
        <w:keepLines w:val="0"/>
        <w:pageBreakBefore w:val="0"/>
        <w:kinsoku/>
        <w:overflowPunct/>
        <w:topLinePunct w:val="0"/>
        <w:autoSpaceDE/>
        <w:autoSpaceDN/>
        <w:bidi w:val="0"/>
        <w:adjustRightInd/>
        <w:snapToGrid/>
        <w:spacing w:line="560" w:lineRule="exact"/>
        <w:textAlignment w:val="auto"/>
        <w:rPr>
          <w:rFonts w:hint="default"/>
          <w:lang w:val="en-US" w:eastAsia="zh-CN"/>
        </w:rPr>
      </w:pPr>
    </w:p>
    <w:p>
      <w:pPr>
        <w:pStyle w:val="2"/>
        <w:keepNext w:val="0"/>
        <w:keepLines w:val="0"/>
        <w:pageBreakBefore w:val="0"/>
        <w:kinsoku/>
        <w:overflowPunct/>
        <w:topLinePunct w:val="0"/>
        <w:autoSpaceDE/>
        <w:autoSpaceDN/>
        <w:bidi w:val="0"/>
        <w:adjustRightInd/>
        <w:snapToGrid/>
        <w:spacing w:line="560" w:lineRule="exact"/>
        <w:textAlignment w:val="auto"/>
        <w:rPr>
          <w:rFonts w:hint="default" w:ascii="仿宋_GB2312" w:hAnsi="宋体" w:eastAsia="仿宋_GB2312" w:cs="Times New Roman"/>
          <w:color w:val="000000" w:themeColor="text1"/>
          <w:kern w:val="2"/>
          <w:sz w:val="30"/>
          <w:szCs w:val="30"/>
          <w:highlight w:val="none"/>
          <w:u w:val="none"/>
          <w:lang w:val="en-US" w:eastAsia="zh-CN" w:bidi="ar-SA"/>
          <w14:textFill>
            <w14:solidFill>
              <w14:schemeClr w14:val="tx1"/>
            </w14:solidFill>
          </w14:textFill>
        </w:rPr>
      </w:pPr>
    </w:p>
    <w:p>
      <w:pPr>
        <w:keepNext w:val="0"/>
        <w:keepLines w:val="0"/>
        <w:pageBreakBefore w:val="0"/>
        <w:kinsoku/>
        <w:overflowPunct/>
        <w:topLinePunct w:val="0"/>
        <w:autoSpaceDE/>
        <w:autoSpaceDN/>
        <w:bidi w:val="0"/>
        <w:adjustRightInd/>
        <w:snapToGrid/>
        <w:spacing w:line="560" w:lineRule="exact"/>
        <w:ind w:firstLine="600"/>
        <w:jc w:val="left"/>
        <w:textAlignment w:val="auto"/>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eastAsia="zh-CN"/>
          <w14:textFill>
            <w14:solidFill>
              <w14:schemeClr w14:val="tx1"/>
            </w14:solidFill>
          </w14:textFill>
        </w:rPr>
        <w:t>附件</w:t>
      </w: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w:t>
      </w:r>
    </w:p>
    <w:p>
      <w:pPr>
        <w:keepNext w:val="0"/>
        <w:keepLines w:val="0"/>
        <w:pageBreakBefore w:val="0"/>
        <w:kinsoku/>
        <w:overflowPunct/>
        <w:topLinePunct w:val="0"/>
        <w:autoSpaceDE/>
        <w:autoSpaceDN/>
        <w:bidi w:val="0"/>
        <w:adjustRightInd/>
        <w:snapToGrid/>
        <w:spacing w:line="560" w:lineRule="exact"/>
        <w:ind w:firstLine="600" w:firstLineChars="200"/>
        <w:jc w:val="left"/>
        <w:textAlignment w:val="auto"/>
        <w:rPr>
          <w:rFonts w:hint="eastAsia" w:ascii="仿宋_GB2312" w:hAnsi="宋体" w:eastAsia="仿宋_GB2312"/>
          <w:color w:val="000000" w:themeColor="text1"/>
          <w:sz w:val="30"/>
          <w:szCs w:val="30"/>
          <w:highlight w:val="none"/>
          <w:u w:val="none"/>
          <w:lang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1.奉贤</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区群众文化项目扶持资金申报各街镇、头桥集团文化行政管理部门联系表</w:t>
      </w:r>
    </w:p>
    <w:p>
      <w:pPr>
        <w:keepNext w:val="0"/>
        <w:keepLines w:val="0"/>
        <w:pageBreakBefore w:val="0"/>
        <w:kinsoku/>
        <w:overflowPunct/>
        <w:topLinePunct w:val="0"/>
        <w:autoSpaceDE/>
        <w:autoSpaceDN/>
        <w:bidi w:val="0"/>
        <w:adjustRightInd/>
        <w:snapToGrid/>
        <w:spacing w:line="560" w:lineRule="exact"/>
        <w:jc w:val="left"/>
        <w:textAlignment w:val="auto"/>
        <w:rPr>
          <w:rFonts w:hint="eastAsia"/>
          <w:sz w:val="30"/>
          <w:szCs w:val="30"/>
          <w:highlight w:val="none"/>
          <w:lang w:eastAsia="zh-CN"/>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    2.</w:t>
      </w:r>
      <w:r>
        <w:rPr>
          <w:rFonts w:hint="eastAsia" w:ascii="仿宋_GB2312" w:hAnsi="宋体" w:eastAsia="仿宋_GB2312"/>
          <w:color w:val="000000" w:themeColor="text1"/>
          <w:sz w:val="30"/>
          <w:szCs w:val="30"/>
          <w:highlight w:val="none"/>
          <w:u w:val="none"/>
          <w:lang w:eastAsia="zh-CN"/>
          <w14:textFill>
            <w14:solidFill>
              <w14:schemeClr w14:val="tx1"/>
            </w14:solidFill>
          </w14:textFill>
        </w:rPr>
        <w:t>诚信承诺书</w:t>
      </w:r>
    </w:p>
    <w:p>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t xml:space="preserve">    3.奉贤区群众文化项目扶持申报表</w:t>
      </w:r>
    </w:p>
    <w:p>
      <w:pPr>
        <w:pStyle w:val="2"/>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pStyle w:val="2"/>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pStyle w:val="2"/>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pStyle w:val="2"/>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pStyle w:val="2"/>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30"/>
          <w:szCs w:val="30"/>
          <w:highlight w:val="none"/>
          <w:u w:val="none"/>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kern w:val="2"/>
          <w:sz w:val="30"/>
          <w:szCs w:val="30"/>
          <w:highlight w:val="none"/>
          <w:u w:val="none"/>
          <w:lang w:val="en-US" w:eastAsia="zh-CN" w:bidi="ar-SA"/>
          <w14:textFill>
            <w14:solidFill>
              <w14:schemeClr w14:val="tx1"/>
            </w14:solidFill>
          </w14:textFill>
        </w:rPr>
        <w:t>奉贤</w:t>
      </w:r>
      <w:r>
        <w:rPr>
          <w:rFonts w:hint="eastAsia" w:ascii="方正小标宋简体" w:hAnsi="方正小标宋简体" w:eastAsia="方正小标宋简体" w:cs="方正小标宋简体"/>
          <w:color w:val="000000" w:themeColor="text1"/>
          <w:sz w:val="30"/>
          <w:szCs w:val="30"/>
          <w:highlight w:val="none"/>
          <w:u w:val="none"/>
          <w14:textFill>
            <w14:solidFill>
              <w14:schemeClr w14:val="tx1"/>
            </w14:solidFill>
          </w14:textFill>
        </w:rPr>
        <w:t>区群众文化项目扶持资金</w:t>
      </w:r>
      <w:r>
        <w:rPr>
          <w:rFonts w:hint="eastAsia" w:ascii="方正小标宋简体" w:hAnsi="方正小标宋简体" w:eastAsia="方正小标宋简体" w:cs="方正小标宋简体"/>
          <w:color w:val="000000" w:themeColor="text1"/>
          <w:sz w:val="30"/>
          <w:szCs w:val="30"/>
          <w:highlight w:val="none"/>
          <w:u w:val="none"/>
          <w:lang w:eastAsia="zh-CN"/>
          <w14:textFill>
            <w14:solidFill>
              <w14:schemeClr w14:val="tx1"/>
            </w14:solidFill>
          </w14:textFill>
        </w:rPr>
        <w:t>申报</w:t>
      </w: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30"/>
          <w:szCs w:val="30"/>
          <w:highlight w:val="none"/>
          <w:u w:val="none"/>
          <w14:textFill>
            <w14:solidFill>
              <w14:schemeClr w14:val="tx1"/>
            </w14:solidFill>
          </w14:textFill>
        </w:rPr>
      </w:pPr>
      <w:r>
        <w:rPr>
          <w:rFonts w:hint="eastAsia" w:ascii="方正小标宋简体" w:hAnsi="方正小标宋简体" w:eastAsia="方正小标宋简体" w:cs="方正小标宋简体"/>
          <w:color w:val="000000" w:themeColor="text1"/>
          <w:sz w:val="30"/>
          <w:szCs w:val="30"/>
          <w:highlight w:val="none"/>
          <w:u w:val="none"/>
          <w:lang w:eastAsia="zh-CN"/>
          <w14:textFill>
            <w14:solidFill>
              <w14:schemeClr w14:val="tx1"/>
            </w14:solidFill>
          </w14:textFill>
        </w:rPr>
        <w:t>各街镇、头桥集团</w:t>
      </w:r>
      <w:r>
        <w:rPr>
          <w:rFonts w:hint="eastAsia" w:ascii="方正小标宋简体" w:hAnsi="方正小标宋简体" w:eastAsia="方正小标宋简体" w:cs="方正小标宋简体"/>
          <w:color w:val="000000" w:themeColor="text1"/>
          <w:sz w:val="30"/>
          <w:szCs w:val="30"/>
          <w:highlight w:val="none"/>
          <w:u w:val="none"/>
          <w14:textFill>
            <w14:solidFill>
              <w14:schemeClr w14:val="tx1"/>
            </w14:solidFill>
          </w14:textFill>
        </w:rPr>
        <w:t>文化行政管理部门联系表</w:t>
      </w:r>
    </w:p>
    <w:tbl>
      <w:tblPr>
        <w:tblStyle w:val="5"/>
        <w:tblW w:w="9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3404"/>
        <w:gridCol w:w="3030"/>
        <w:gridCol w:w="106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themeColor="text1"/>
                <w:kern w:val="2"/>
                <w:sz w:val="24"/>
                <w:szCs w:val="24"/>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u w:val="none"/>
                <w14:textFill>
                  <w14:solidFill>
                    <w14:schemeClr w14:val="tx1"/>
                  </w14:solidFill>
                </w14:textFill>
              </w:rPr>
              <w:t>序号</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themeColor="text1"/>
                <w:kern w:val="2"/>
                <w:sz w:val="24"/>
                <w:szCs w:val="24"/>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u w:val="none"/>
                <w14:textFill>
                  <w14:solidFill>
                    <w14:schemeClr w14:val="tx1"/>
                  </w14:solidFill>
                </w14:textFill>
              </w:rPr>
              <w:t>单位</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themeColor="text1"/>
                <w:kern w:val="2"/>
                <w:sz w:val="24"/>
                <w:szCs w:val="24"/>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u w:val="none"/>
                <w14:textFill>
                  <w14:solidFill>
                    <w14:schemeClr w14:val="tx1"/>
                  </w14:solidFill>
                </w14:textFill>
              </w:rPr>
              <w:t>联系地址</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themeColor="text1"/>
                <w:kern w:val="2"/>
                <w:sz w:val="24"/>
                <w:szCs w:val="24"/>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u w:val="none"/>
                <w14:textFill>
                  <w14:solidFill>
                    <w14:schemeClr w14:val="tx1"/>
                  </w14:solidFill>
                </w14:textFill>
              </w:rPr>
              <w:t>联系人</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color w:val="000000" w:themeColor="text1"/>
                <w:kern w:val="2"/>
                <w:sz w:val="24"/>
                <w:szCs w:val="24"/>
                <w:highlight w:val="none"/>
                <w:u w:val="none"/>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24"/>
                <w:szCs w:val="24"/>
                <w:highlight w:val="none"/>
                <w:u w:val="none"/>
                <w14:textFill>
                  <w14:solidFill>
                    <w14:schemeClr w14:val="tx1"/>
                  </w14:solidFill>
                </w14:textFill>
              </w:rPr>
              <w:t>办公电话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1</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南桥镇社区文体活动服务中心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南桥镇南星路</w:t>
            </w:r>
            <w:r>
              <w:rPr>
                <w:rFonts w:hint="eastAsia" w:ascii="仿宋_GB2312" w:hAnsi="仿宋_GB2312" w:eastAsia="仿宋_GB2312" w:cs="仿宋_GB2312"/>
                <w:sz w:val="24"/>
                <w:szCs w:val="24"/>
                <w:highlight w:val="none"/>
                <w:u w:val="none"/>
                <w:lang w:val="en-US" w:eastAsia="zh-CN"/>
              </w:rPr>
              <w:t>333号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张老师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val="en-US" w:eastAsia="zh-CN"/>
              </w:rPr>
              <w:t>37596316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2</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4"/>
                <w:szCs w:val="24"/>
                <w:highlight w:val="none"/>
                <w:u w:val="none"/>
                <w:lang w:eastAsia="zh-CN"/>
              </w:rPr>
            </w:pPr>
            <w:r>
              <w:rPr>
                <w:rFonts w:hint="eastAsia" w:ascii="仿宋_GB2312" w:hAnsi="仿宋_GB2312" w:eastAsia="仿宋_GB2312" w:cs="仿宋_GB2312"/>
                <w:sz w:val="24"/>
                <w:szCs w:val="24"/>
                <w:highlight w:val="none"/>
                <w:u w:val="none"/>
                <w:lang w:eastAsia="zh-CN"/>
              </w:rPr>
              <w:t>奉城镇社区党群服务中心</w:t>
            </w: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（奉城镇文化体育服务中心）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奉城镇兰博路2828号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徐老师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57510214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3</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四团镇社区文化活动中心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四团镇新四平公路2089号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刘老师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67530638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4</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4"/>
                <w:szCs w:val="24"/>
                <w:highlight w:val="none"/>
                <w:u w:val="none"/>
                <w:lang w:eastAsia="zh-CN"/>
              </w:rPr>
            </w:pPr>
            <w:r>
              <w:rPr>
                <w:rFonts w:hint="eastAsia" w:ascii="仿宋_GB2312" w:hAnsi="仿宋_GB2312" w:eastAsia="仿宋_GB2312" w:cs="仿宋_GB2312"/>
                <w:sz w:val="24"/>
                <w:szCs w:val="24"/>
                <w:highlight w:val="none"/>
                <w:u w:val="none"/>
                <w:lang w:eastAsia="zh-CN"/>
              </w:rPr>
              <w:t>柘林镇社区党群服务中心</w:t>
            </w: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（柘林镇文化体育服务中心）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柘林镇联业路</w:t>
            </w:r>
            <w:r>
              <w:rPr>
                <w:rFonts w:hint="eastAsia" w:ascii="仿宋_GB2312" w:hAnsi="仿宋_GB2312" w:eastAsia="仿宋_GB2312" w:cs="仿宋_GB2312"/>
                <w:sz w:val="24"/>
                <w:szCs w:val="24"/>
                <w:highlight w:val="none"/>
                <w:u w:val="none"/>
                <w:lang w:val="en-US" w:eastAsia="zh-CN"/>
              </w:rPr>
              <w:t>859弄60号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陶老师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val="en-US" w:eastAsia="zh-CN"/>
              </w:rPr>
              <w:t>37585132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5</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4"/>
                <w:szCs w:val="24"/>
                <w:highlight w:val="none"/>
                <w:u w:val="none"/>
                <w:lang w:eastAsia="zh-CN"/>
              </w:rPr>
            </w:pPr>
            <w:r>
              <w:rPr>
                <w:rFonts w:hint="eastAsia" w:ascii="仿宋_GB2312" w:hAnsi="仿宋_GB2312" w:eastAsia="仿宋_GB2312" w:cs="仿宋_GB2312"/>
                <w:sz w:val="24"/>
                <w:szCs w:val="24"/>
                <w:highlight w:val="none"/>
                <w:u w:val="none"/>
                <w:lang w:eastAsia="zh-CN"/>
              </w:rPr>
              <w:t>庄行镇社区党群服务中心</w:t>
            </w: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(庄行镇文化体育服务中心)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val="en-US" w:eastAsia="zh-CN"/>
              </w:rPr>
              <w:t>庄行镇新苑路6号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马老师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57467162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6</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金汇镇社会事业发展办公室</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金汇镇中心路10号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奚老师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57485011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7</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24"/>
                <w:szCs w:val="24"/>
                <w:highlight w:val="none"/>
                <w:u w:val="none"/>
                <w:lang w:eastAsia="zh-CN"/>
              </w:rPr>
            </w:pPr>
            <w:r>
              <w:rPr>
                <w:rFonts w:hint="eastAsia" w:ascii="仿宋_GB2312" w:hAnsi="仿宋_GB2312" w:eastAsia="仿宋_GB2312" w:cs="仿宋_GB2312"/>
                <w:sz w:val="24"/>
                <w:szCs w:val="24"/>
                <w:highlight w:val="none"/>
                <w:u w:val="none"/>
                <w:lang w:eastAsia="zh-CN"/>
              </w:rPr>
              <w:t>青村镇社区党群服务中心</w:t>
            </w:r>
          </w:p>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(青村镇文化体育服务中心)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青村镇南明路58号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任老师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57567630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8</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海湾镇社会事业服务中心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海湾镇星中路45号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张老师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57502658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9</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 xml:space="preserve">奉浦街道社区文化活动中心 </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高州路155号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 xml:space="preserve">盛老师 </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67101673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10</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西渡街道办事处社区服务办</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西闸公路1278号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谢老师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57155590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11</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金海街道社区服务办</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博丰路169弄</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胡老师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kern w:val="2"/>
                <w:sz w:val="24"/>
                <w:szCs w:val="24"/>
                <w:highlight w:val="none"/>
                <w:u w:val="none"/>
                <w:lang w:val="en-US" w:eastAsia="zh-CN" w:bidi="ar-SA"/>
              </w:rPr>
              <w:t>37195029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12</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海湾旅游区社保中心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新海街16号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邵老师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57120047-612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13</w:t>
            </w:r>
          </w:p>
        </w:tc>
        <w:tc>
          <w:tcPr>
            <w:tcW w:w="3404"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头桥文化活动中心</w:t>
            </w:r>
          </w:p>
        </w:tc>
        <w:tc>
          <w:tcPr>
            <w:tcW w:w="303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头桥中路208号</w:t>
            </w:r>
          </w:p>
        </w:tc>
        <w:tc>
          <w:tcPr>
            <w:tcW w:w="1065"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顾老师</w:t>
            </w:r>
          </w:p>
        </w:tc>
        <w:tc>
          <w:tcPr>
            <w:tcW w:w="1770" w:type="dxa"/>
            <w:vAlign w:val="center"/>
          </w:tcPr>
          <w:p>
            <w:pPr>
              <w:keepNext w:val="0"/>
              <w:keepLines w:val="0"/>
              <w:pageBreakBefore w:val="0"/>
              <w:kinsoku/>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kern w:val="2"/>
                <w:sz w:val="24"/>
                <w:szCs w:val="24"/>
                <w:highlight w:val="none"/>
                <w:u w:val="none"/>
                <w:lang w:val="en-US" w:eastAsia="zh-CN" w:bidi="ar-SA"/>
              </w:rPr>
            </w:pPr>
            <w:r>
              <w:rPr>
                <w:rFonts w:hint="eastAsia" w:ascii="仿宋_GB2312" w:hAnsi="仿宋_GB2312" w:eastAsia="仿宋_GB2312" w:cs="仿宋_GB2312"/>
                <w:sz w:val="24"/>
                <w:szCs w:val="24"/>
                <w:highlight w:val="none"/>
                <w:u w:val="none"/>
                <w:lang w:eastAsia="zh-CN"/>
              </w:rPr>
              <w:t>67550997</w:t>
            </w:r>
          </w:p>
        </w:tc>
      </w:tr>
    </w:tbl>
    <w:p>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宋体" w:eastAsia="仿宋_GB2312"/>
          <w:color w:val="000000" w:themeColor="text1"/>
          <w:sz w:val="30"/>
          <w:szCs w:val="30"/>
          <w:highlight w:val="none"/>
          <w:u w:val="none"/>
          <w:lang w:eastAsia="zh-CN"/>
          <w14:textFill>
            <w14:solidFill>
              <w14:schemeClr w14:val="tx1"/>
            </w14:solidFill>
          </w14:textFill>
        </w:rPr>
      </w:pPr>
    </w:p>
    <w:p>
      <w:pPr>
        <w:keepNext w:val="0"/>
        <w:keepLines w:val="0"/>
        <w:pageBreakBefore w:val="0"/>
        <w:kinsoku/>
        <w:overflowPunct/>
        <w:topLinePunct w:val="0"/>
        <w:autoSpaceDE/>
        <w:autoSpaceDN/>
        <w:bidi w:val="0"/>
        <w:adjustRightInd/>
        <w:snapToGrid/>
        <w:spacing w:line="560" w:lineRule="exact"/>
        <w:jc w:val="left"/>
        <w:textAlignment w:val="auto"/>
        <w:rPr>
          <w:rFonts w:hint="eastAsia" w:ascii="仿宋_GB2312" w:hAnsi="宋体" w:eastAsia="仿宋_GB2312"/>
          <w:color w:val="000000" w:themeColor="text1"/>
          <w:sz w:val="30"/>
          <w:szCs w:val="30"/>
          <w:highlight w:val="none"/>
          <w:u w:val="none"/>
          <w:lang w:val="en-US" w:eastAsia="zh-CN"/>
          <w14:textFill>
            <w14:solidFill>
              <w14:schemeClr w14:val="tx1"/>
            </w14:solidFill>
          </w14:textFill>
        </w:rPr>
      </w:pPr>
    </w:p>
    <w:sectPr>
      <w:pgSz w:w="11906" w:h="16838"/>
      <w:pgMar w:top="1417" w:right="1417" w:bottom="1417"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6C572"/>
    <w:multiLevelType w:val="singleLevel"/>
    <w:tmpl w:val="D7E6C572"/>
    <w:lvl w:ilvl="0" w:tentative="0">
      <w:start w:val="1"/>
      <w:numFmt w:val="chineseCounting"/>
      <w:suff w:val="nothing"/>
      <w:lvlText w:val="%1、"/>
      <w:lvlJc w:val="left"/>
      <w:rPr>
        <w:rFonts w:hint="eastAsia"/>
      </w:rPr>
    </w:lvl>
  </w:abstractNum>
  <w:abstractNum w:abstractNumId="1">
    <w:nsid w:val="EF7F9A9D"/>
    <w:multiLevelType w:val="singleLevel"/>
    <w:tmpl w:val="EF7F9A9D"/>
    <w:lvl w:ilvl="0" w:tentative="0">
      <w:start w:val="1"/>
      <w:numFmt w:val="chineseCounting"/>
      <w:suff w:val="nothing"/>
      <w:lvlText w:val="（%1）"/>
      <w:lvlJc w:val="left"/>
      <w:pPr>
        <w:ind w:left="600" w:leftChars="0" w:firstLine="0" w:firstLineChars="0"/>
      </w:pPr>
      <w:rPr>
        <w:rFonts w:hint="eastAsia"/>
      </w:rPr>
    </w:lvl>
  </w:abstractNum>
  <w:abstractNum w:abstractNumId="2">
    <w:nsid w:val="567610D9"/>
    <w:multiLevelType w:val="singleLevel"/>
    <w:tmpl w:val="567610D9"/>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7097D"/>
    <w:rsid w:val="000E6753"/>
    <w:rsid w:val="000F6E22"/>
    <w:rsid w:val="00553E49"/>
    <w:rsid w:val="005B1242"/>
    <w:rsid w:val="005B1DC5"/>
    <w:rsid w:val="00FC07CB"/>
    <w:rsid w:val="030700B1"/>
    <w:rsid w:val="09B75287"/>
    <w:rsid w:val="0A7650CA"/>
    <w:rsid w:val="0AF74FDA"/>
    <w:rsid w:val="0F167614"/>
    <w:rsid w:val="11E211B0"/>
    <w:rsid w:val="14950DD6"/>
    <w:rsid w:val="199B628E"/>
    <w:rsid w:val="1A5F995B"/>
    <w:rsid w:val="248B1690"/>
    <w:rsid w:val="24BE7943"/>
    <w:rsid w:val="25003EA9"/>
    <w:rsid w:val="26A37800"/>
    <w:rsid w:val="2A632626"/>
    <w:rsid w:val="2AE355CE"/>
    <w:rsid w:val="2BE07D23"/>
    <w:rsid w:val="2C365817"/>
    <w:rsid w:val="2DC224BC"/>
    <w:rsid w:val="2EC768F0"/>
    <w:rsid w:val="30034299"/>
    <w:rsid w:val="33C74523"/>
    <w:rsid w:val="368A417C"/>
    <w:rsid w:val="3919114E"/>
    <w:rsid w:val="3B445683"/>
    <w:rsid w:val="3DF91EBA"/>
    <w:rsid w:val="3E7EDC6C"/>
    <w:rsid w:val="3EDFCD40"/>
    <w:rsid w:val="416A132A"/>
    <w:rsid w:val="43BB3D5E"/>
    <w:rsid w:val="43F86181"/>
    <w:rsid w:val="461A3283"/>
    <w:rsid w:val="47672F3C"/>
    <w:rsid w:val="47C94FF1"/>
    <w:rsid w:val="4C345671"/>
    <w:rsid w:val="4F9F09BD"/>
    <w:rsid w:val="501F483F"/>
    <w:rsid w:val="53A43BC5"/>
    <w:rsid w:val="566F6A75"/>
    <w:rsid w:val="5A3C0E05"/>
    <w:rsid w:val="5A8365F8"/>
    <w:rsid w:val="5B870ACF"/>
    <w:rsid w:val="5C4FFDB8"/>
    <w:rsid w:val="5D7D2B04"/>
    <w:rsid w:val="5E9F2E18"/>
    <w:rsid w:val="5EB35948"/>
    <w:rsid w:val="5F8251A2"/>
    <w:rsid w:val="61670CDE"/>
    <w:rsid w:val="61AE0227"/>
    <w:rsid w:val="62205123"/>
    <w:rsid w:val="64A44F9F"/>
    <w:rsid w:val="65E573B7"/>
    <w:rsid w:val="6CBE2D14"/>
    <w:rsid w:val="6CE11D10"/>
    <w:rsid w:val="6DA986E6"/>
    <w:rsid w:val="6DB04B68"/>
    <w:rsid w:val="6E450DBE"/>
    <w:rsid w:val="6ECF68A6"/>
    <w:rsid w:val="71B07D7F"/>
    <w:rsid w:val="73E027CE"/>
    <w:rsid w:val="73FED41F"/>
    <w:rsid w:val="7AC03BB4"/>
    <w:rsid w:val="7B5BD51E"/>
    <w:rsid w:val="7D0D6A58"/>
    <w:rsid w:val="7D3B6BCF"/>
    <w:rsid w:val="7DB35D4F"/>
    <w:rsid w:val="7EBF80E3"/>
    <w:rsid w:val="7FC3024E"/>
    <w:rsid w:val="7FE70F64"/>
    <w:rsid w:val="A7FFD819"/>
    <w:rsid w:val="AAE7BF85"/>
    <w:rsid w:val="BDD8AF43"/>
    <w:rsid w:val="BF421814"/>
    <w:rsid w:val="CEFF1586"/>
    <w:rsid w:val="DCB543EF"/>
    <w:rsid w:val="DEF74638"/>
    <w:rsid w:val="DFF3AD5D"/>
    <w:rsid w:val="E3FB1FF2"/>
    <w:rsid w:val="E7F7EB2E"/>
    <w:rsid w:val="E85B1333"/>
    <w:rsid w:val="EF6714A0"/>
    <w:rsid w:val="F2C665DF"/>
    <w:rsid w:val="F3ABC6A5"/>
    <w:rsid w:val="F6FDEB1D"/>
    <w:rsid w:val="F73E1BC5"/>
    <w:rsid w:val="F7EB778D"/>
    <w:rsid w:val="FBB3C51F"/>
    <w:rsid w:val="FBF705E6"/>
    <w:rsid w:val="FD9F9FC5"/>
    <w:rsid w:val="FF3DAD26"/>
    <w:rsid w:val="FF6E7E42"/>
    <w:rsid w:val="FFF32D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rPr>
      <w:rFonts w:ascii="黑体" w:hAnsi="黑体" w:eastAsia="黑体"/>
      <w:sz w:val="30"/>
      <w:szCs w:val="30"/>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292</Words>
  <Characters>1667</Characters>
  <Lines>13</Lines>
  <Paragraphs>3</Paragraphs>
  <TotalTime>0</TotalTime>
  <ScaleCrop>false</ScaleCrop>
  <LinksUpToDate>false</LinksUpToDate>
  <CharactersWithSpaces>1956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2021-08-20T12:28:00Z</dcterms:created>
  <dc:creator>凡凡 李</dc:creator>
  <cp:lastModifiedBy>A07</cp:lastModifiedBy>
  <cp:lastPrinted>2021-08-26T07:47:00Z</cp:lastPrinted>
  <dcterms:modified xsi:type="dcterms:W3CDTF">2021-08-27T10:30:07Z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52AEAA2BE7B34076AF7C4C94CE8F26E1</vt:lpwstr>
  </property>
</Properties>
</file>